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09" w:rsidRPr="00ED2809" w:rsidRDefault="00ED2809" w:rsidP="009772C0">
      <w:pPr>
        <w:spacing w:after="100" w:afterAutospacing="1" w:line="240" w:lineRule="auto"/>
        <w:outlineLvl w:val="0"/>
        <w:rPr>
          <w:rFonts w:ascii="Times New Roman" w:eastAsia="Times New Roman" w:hAnsi="Times New Roman" w:cs="Times New Roman"/>
          <w:b/>
          <w:bCs/>
          <w:kern w:val="36"/>
          <w:sz w:val="36"/>
          <w:szCs w:val="36"/>
          <w:lang w:eastAsia="de-DE"/>
        </w:rPr>
      </w:pPr>
      <w:bookmarkStart w:id="0" w:name="_GoBack"/>
      <w:bookmarkEnd w:id="0"/>
      <w:r w:rsidRPr="00ED2809">
        <w:rPr>
          <w:rFonts w:ascii="Times New Roman" w:eastAsia="Times New Roman" w:hAnsi="Times New Roman" w:cs="Times New Roman"/>
          <w:b/>
          <w:bCs/>
          <w:kern w:val="36"/>
          <w:sz w:val="36"/>
          <w:szCs w:val="36"/>
          <w:lang w:eastAsia="de-DE"/>
        </w:rPr>
        <w:t>D wie Drohnenland?</w:t>
      </w:r>
    </w:p>
    <w:p w:rsidR="00ED2809" w:rsidRPr="00ED2809" w:rsidRDefault="00ED2809" w:rsidP="009772C0">
      <w:pPr>
        <w:spacing w:after="100" w:afterAutospacing="1" w:line="240" w:lineRule="auto"/>
        <w:outlineLvl w:val="1"/>
        <w:rPr>
          <w:rFonts w:ascii="Times New Roman" w:eastAsia="Times New Roman" w:hAnsi="Times New Roman" w:cs="Times New Roman"/>
          <w:b/>
          <w:bCs/>
          <w:sz w:val="27"/>
          <w:szCs w:val="27"/>
          <w:lang w:eastAsia="de-DE"/>
        </w:rPr>
      </w:pPr>
      <w:r w:rsidRPr="00ED2809">
        <w:rPr>
          <w:rFonts w:ascii="Times New Roman" w:eastAsia="Times New Roman" w:hAnsi="Times New Roman" w:cs="Times New Roman"/>
          <w:b/>
          <w:bCs/>
          <w:sz w:val="27"/>
          <w:szCs w:val="27"/>
          <w:lang w:eastAsia="de-DE"/>
        </w:rPr>
        <w:t>Zur Verwicklung Deutschlands in das globale Drohnenkriegssystem</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von </w:t>
      </w:r>
      <w:r w:rsidRPr="00ED2809">
        <w:rPr>
          <w:rFonts w:ascii="Times New Roman" w:eastAsia="Times New Roman" w:hAnsi="Times New Roman" w:cs="Times New Roman"/>
          <w:i/>
          <w:sz w:val="24"/>
          <w:szCs w:val="24"/>
          <w:lang w:eastAsia="de-DE"/>
        </w:rPr>
        <w:t>Albert Fuchs</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In manifester Weise ist Deutschland längst mehrfach und in unterschiedlicher Intensität in das Drohnenkriegssystem verwickelt. Angelegt ist diese Verwicklung bereits in der Verwendung von Drohnen zur militärischen Aufklärung. Unübersehbar kommt sie in der aktuellen, weitgehend intransparenten Politik der Beschaffung von Kampfdrohnen für die Bundeswehr zum Ausdruck. Die mehr oder weniger direkte Beteiligung Deutschlands am US-Drohnenkrieg bildet jedoch den harten Kern.</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Der Einsatz von Drohnen für Aufklärungszwecke wird kaum noch in Frage gestellt, gilt weithin als »notwendig« bzw. »nützlich«. Bereits im Kosovo-Krieg von 1999 spielten Drohnen eine wichtige Rolle. Die USA, Großbritannien, Frankreich und Deutschland setzten sie damals vor allem zur Aufklärung ein. Seither ist die Verwendung von Drohnen zu diesem Zweck geradezu selbstverständlich geworden. In Afghanistan beispielsweise benutzt(e) die Bundeswehr vier eigene Systeme und drei geleaste Fluggeräte der sogenannten »Medium </w:t>
      </w:r>
      <w:proofErr w:type="spellStart"/>
      <w:r w:rsidRPr="00ED2809">
        <w:rPr>
          <w:rFonts w:ascii="Times New Roman" w:eastAsia="Times New Roman" w:hAnsi="Times New Roman" w:cs="Times New Roman"/>
          <w:sz w:val="24"/>
          <w:szCs w:val="24"/>
          <w:lang w:eastAsia="de-DE"/>
        </w:rPr>
        <w:t>Altitude</w:t>
      </w:r>
      <w:proofErr w:type="spellEnd"/>
      <w:r w:rsidRPr="00ED2809">
        <w:rPr>
          <w:rFonts w:ascii="Times New Roman" w:eastAsia="Times New Roman" w:hAnsi="Times New Roman" w:cs="Times New Roman"/>
          <w:sz w:val="24"/>
          <w:szCs w:val="24"/>
          <w:lang w:eastAsia="de-DE"/>
        </w:rPr>
        <w:t xml:space="preserve"> Long </w:t>
      </w:r>
      <w:proofErr w:type="spellStart"/>
      <w:r w:rsidRPr="00ED2809">
        <w:rPr>
          <w:rFonts w:ascii="Times New Roman" w:eastAsia="Times New Roman" w:hAnsi="Times New Roman" w:cs="Times New Roman"/>
          <w:sz w:val="24"/>
          <w:szCs w:val="24"/>
          <w:lang w:eastAsia="de-DE"/>
        </w:rPr>
        <w:t>Endurance</w:t>
      </w:r>
      <w:proofErr w:type="spellEnd"/>
      <w:r w:rsidRPr="00ED2809">
        <w:rPr>
          <w:rFonts w:ascii="Times New Roman" w:eastAsia="Times New Roman" w:hAnsi="Times New Roman" w:cs="Times New Roman"/>
          <w:sz w:val="24"/>
          <w:szCs w:val="24"/>
          <w:lang w:eastAsia="de-DE"/>
        </w:rPr>
        <w:t>« (MALE)-Klasse vom Typ Heron 1 aus israelischer Produktion zur Aufklärung im Orts- und Nahbereich bzw. zur allgemeinen Lageaufklärung im Einsatzgebiet (Bundesregierung 2014b).</w:t>
      </w:r>
    </w:p>
    <w:p w:rsidR="00ED2809" w:rsidRPr="00ED2809" w:rsidRDefault="00ED2809" w:rsidP="009772C0">
      <w:pPr>
        <w:spacing w:after="100" w:afterAutospacing="1" w:line="240" w:lineRule="auto"/>
        <w:outlineLvl w:val="2"/>
        <w:rPr>
          <w:rFonts w:ascii="Times New Roman" w:eastAsia="Times New Roman" w:hAnsi="Times New Roman" w:cs="Times New Roman"/>
          <w:b/>
          <w:bCs/>
          <w:sz w:val="27"/>
          <w:szCs w:val="27"/>
          <w:lang w:eastAsia="de-DE"/>
        </w:rPr>
      </w:pPr>
      <w:r w:rsidRPr="00ED2809">
        <w:rPr>
          <w:rFonts w:ascii="Times New Roman" w:eastAsia="Times New Roman" w:hAnsi="Times New Roman" w:cs="Times New Roman"/>
          <w:b/>
          <w:bCs/>
          <w:sz w:val="27"/>
          <w:szCs w:val="27"/>
          <w:lang w:eastAsia="de-DE"/>
        </w:rPr>
        <w:t>»Raubtiere« und Ähnliches für die Bundeswehr</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Einen enormen Auftrieb erfuhr die Drohnentechnologie im Gefolge der Anschläge vom 11. September 2001 und dem von George W. Bush initiierten »War on Terror«. Wenige Monate zuvor war es der US-Armee erstmals gelungen, per Fernsteuerung von einer »</w:t>
      </w:r>
      <w:proofErr w:type="spellStart"/>
      <w:r w:rsidRPr="00ED2809">
        <w:rPr>
          <w:rFonts w:ascii="Times New Roman" w:eastAsia="Times New Roman" w:hAnsi="Times New Roman" w:cs="Times New Roman"/>
          <w:sz w:val="24"/>
          <w:szCs w:val="24"/>
          <w:lang w:eastAsia="de-DE"/>
        </w:rPr>
        <w:t>Predator</w:t>
      </w:r>
      <w:proofErr w:type="spellEnd"/>
      <w:r w:rsidRPr="00ED2809">
        <w:rPr>
          <w:rFonts w:ascii="Times New Roman" w:eastAsia="Times New Roman" w:hAnsi="Times New Roman" w:cs="Times New Roman"/>
          <w:sz w:val="24"/>
          <w:szCs w:val="24"/>
          <w:lang w:eastAsia="de-DE"/>
        </w:rPr>
        <w:t xml:space="preserve">« (Raubtier) genannten Drohne aus ein Ziel mit einer </w:t>
      </w:r>
      <w:proofErr w:type="spellStart"/>
      <w:r w:rsidRPr="00ED2809">
        <w:rPr>
          <w:rFonts w:ascii="Times New Roman" w:eastAsia="Times New Roman" w:hAnsi="Times New Roman" w:cs="Times New Roman"/>
          <w:sz w:val="24"/>
          <w:szCs w:val="24"/>
          <w:lang w:eastAsia="de-DE"/>
        </w:rPr>
        <w:t>Hellfire</w:t>
      </w:r>
      <w:proofErr w:type="spellEnd"/>
      <w:r w:rsidRPr="00ED2809">
        <w:rPr>
          <w:rFonts w:ascii="Times New Roman" w:eastAsia="Times New Roman" w:hAnsi="Times New Roman" w:cs="Times New Roman"/>
          <w:sz w:val="24"/>
          <w:szCs w:val="24"/>
          <w:lang w:eastAsia="de-DE"/>
        </w:rPr>
        <w:t xml:space="preserve">-Luft-Boden-Rakete zu zerstören. Inzwischen verfügen nach Angaben des Bundesverteidigungsministeriums rund 80 Staaten über Drohnen für militärische Zwecke, etwa ein Viertel davon auch über bewaffnungsfähige (Deutscher Bundestag 2014, S.4054), allerdings mit großen Unterschieden, was Umfang und Ausstattung betrifft. Bislang setzen ausschließlich die USA, Israel und Großbritannien Drohnen zum Töten von Menschen ein. Unter US-Präsident Barack Obama wurde neben den von Spezialeinheiten durchgeführten »Capture </w:t>
      </w:r>
      <w:proofErr w:type="spellStart"/>
      <w:r w:rsidRPr="00ED2809">
        <w:rPr>
          <w:rFonts w:ascii="Times New Roman" w:eastAsia="Times New Roman" w:hAnsi="Times New Roman" w:cs="Times New Roman"/>
          <w:sz w:val="24"/>
          <w:szCs w:val="24"/>
          <w:lang w:eastAsia="de-DE"/>
        </w:rPr>
        <w:t>or</w:t>
      </w:r>
      <w:proofErr w:type="spellEnd"/>
      <w:r w:rsidRPr="00ED2809">
        <w:rPr>
          <w:rFonts w:ascii="Times New Roman" w:eastAsia="Times New Roman" w:hAnsi="Times New Roman" w:cs="Times New Roman"/>
          <w:sz w:val="24"/>
          <w:szCs w:val="24"/>
          <w:lang w:eastAsia="de-DE"/>
        </w:rPr>
        <w:t xml:space="preserve"> Kill«-Missionen der Einsatz von Kampfdrohnen zu einem zentralen Bestandteil der Jagd auf Terroristen bzw. Terrorverdächtige. Außer Drohnen des Typs </w:t>
      </w:r>
      <w:proofErr w:type="spellStart"/>
      <w:r w:rsidRPr="00ED2809">
        <w:rPr>
          <w:rFonts w:ascii="Times New Roman" w:eastAsia="Times New Roman" w:hAnsi="Times New Roman" w:cs="Times New Roman"/>
          <w:sz w:val="24"/>
          <w:szCs w:val="24"/>
          <w:lang w:eastAsia="de-DE"/>
        </w:rPr>
        <w:t>Predator</w:t>
      </w:r>
      <w:proofErr w:type="spellEnd"/>
      <w:r w:rsidRPr="00ED2809">
        <w:rPr>
          <w:rFonts w:ascii="Times New Roman" w:eastAsia="Times New Roman" w:hAnsi="Times New Roman" w:cs="Times New Roman"/>
          <w:sz w:val="24"/>
          <w:szCs w:val="24"/>
          <w:lang w:eastAsia="de-DE"/>
        </w:rPr>
        <w:t xml:space="preserve"> kommen dabei vor allem die um ein Vielfaches größeren und (mit Raketen und Fliegerbomben) stärker bewaffnungsfähigen »</w:t>
      </w:r>
      <w:proofErr w:type="spellStart"/>
      <w:r w:rsidRPr="00ED2809">
        <w:rPr>
          <w:rFonts w:ascii="Times New Roman" w:eastAsia="Times New Roman" w:hAnsi="Times New Roman" w:cs="Times New Roman"/>
          <w:sz w:val="24"/>
          <w:szCs w:val="24"/>
          <w:lang w:eastAsia="de-DE"/>
        </w:rPr>
        <w:t>Reaper</w:t>
      </w:r>
      <w:proofErr w:type="spellEnd"/>
      <w:r w:rsidRPr="00ED2809">
        <w:rPr>
          <w:rFonts w:ascii="Times New Roman" w:eastAsia="Times New Roman" w:hAnsi="Times New Roman" w:cs="Times New Roman"/>
          <w:sz w:val="24"/>
          <w:szCs w:val="24"/>
          <w:lang w:eastAsia="de-DE"/>
        </w:rPr>
        <w:t>« (Sensenmann) zum Einsatz. Bereits gegen Ende des vergangenen Jahrzehnts bildete die US Air Force mehr Drohnenpiloten aus als Flugzeugpiloten und plante eine enorme Aufstockung ihrer Drohnen-Flotte bis 2047 (</w:t>
      </w:r>
      <w:proofErr w:type="spellStart"/>
      <w:r w:rsidRPr="00ED2809">
        <w:rPr>
          <w:rFonts w:ascii="Times New Roman" w:eastAsia="Times New Roman" w:hAnsi="Times New Roman" w:cs="Times New Roman"/>
          <w:sz w:val="24"/>
          <w:szCs w:val="24"/>
          <w:lang w:eastAsia="de-DE"/>
        </w:rPr>
        <w:t>Helmore</w:t>
      </w:r>
      <w:proofErr w:type="spellEnd"/>
      <w:r w:rsidRPr="00ED2809">
        <w:rPr>
          <w:rFonts w:ascii="Times New Roman" w:eastAsia="Times New Roman" w:hAnsi="Times New Roman" w:cs="Times New Roman"/>
          <w:sz w:val="24"/>
          <w:szCs w:val="24"/>
          <w:lang w:eastAsia="de-DE"/>
        </w:rPr>
        <w:t xml:space="preserve"> 2009).</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Im Sommer 2012 kamen einer breiteren Öffentlichkeit Planungen der Bundesregierung zur Kenntnis, auch die Bundeswehr im Kontext ihrer »Neuausrichtung« mit bewaffneten Drohnen auszurüsten (Bundesregierung 2013a, S.8). Die daraufhin einsetzende Debatte versuchte der seinerzeit zuständige Ressortleiter, T. de Maizière, einerseits in Richtung bereits relativ konkreter Beschaffungsvorstellungen zu steuern und andererseits mit teils banalen Sprüchen zu trivialisieren (</w:t>
      </w:r>
      <w:proofErr w:type="spellStart"/>
      <w:r w:rsidRPr="00ED2809">
        <w:rPr>
          <w:rFonts w:ascii="Times New Roman" w:eastAsia="Times New Roman" w:hAnsi="Times New Roman" w:cs="Times New Roman"/>
          <w:sz w:val="24"/>
          <w:szCs w:val="24"/>
          <w:lang w:eastAsia="de-DE"/>
        </w:rPr>
        <w:t>Jungholt</w:t>
      </w:r>
      <w:proofErr w:type="spellEnd"/>
      <w:r w:rsidRPr="00ED2809">
        <w:rPr>
          <w:rFonts w:ascii="Times New Roman" w:eastAsia="Times New Roman" w:hAnsi="Times New Roman" w:cs="Times New Roman"/>
          <w:sz w:val="24"/>
          <w:szCs w:val="24"/>
          <w:lang w:eastAsia="de-DE"/>
        </w:rPr>
        <w:t xml:space="preserve"> und Meyer 2012). In ihrem Koalitionsvertrag vom Herbst 2013 schlossen die Großkoalitionäre den Kauf bewaffneter Drohnen ausdrücklich nicht aus, stellten aber in Aussicht: </w:t>
      </w:r>
      <w:r w:rsidRPr="00ED2809">
        <w:rPr>
          <w:rFonts w:ascii="Times New Roman" w:eastAsia="Times New Roman" w:hAnsi="Times New Roman" w:cs="Times New Roman"/>
          <w:i/>
          <w:iCs/>
          <w:sz w:val="24"/>
          <w:szCs w:val="24"/>
          <w:lang w:eastAsia="de-DE"/>
        </w:rPr>
        <w:t xml:space="preserve">„Vor einer Entscheidung über die Beschaffung […] werden wir alle damit </w:t>
      </w:r>
      <w:r w:rsidRPr="00ED2809">
        <w:rPr>
          <w:rFonts w:ascii="Times New Roman" w:eastAsia="Times New Roman" w:hAnsi="Times New Roman" w:cs="Times New Roman"/>
          <w:i/>
          <w:iCs/>
          <w:sz w:val="24"/>
          <w:szCs w:val="24"/>
          <w:lang w:eastAsia="de-DE"/>
        </w:rPr>
        <w:lastRenderedPageBreak/>
        <w:t>im Zusammenhang stehenden völker- und verfassungsrechtlichen, sicherheitspolitischen und ethischen Fragen sorgfältig prüfen.“</w:t>
      </w:r>
      <w:r w:rsidRPr="00ED2809">
        <w:rPr>
          <w:rFonts w:ascii="Times New Roman" w:eastAsia="Times New Roman" w:hAnsi="Times New Roman" w:cs="Times New Roman"/>
          <w:sz w:val="24"/>
          <w:szCs w:val="24"/>
          <w:lang w:eastAsia="de-DE"/>
        </w:rPr>
        <w:t xml:space="preserve"> (Bundesregierung 2013b, S.178)</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De Maizières Amtsnachfolgerin, U. von der Leyen, ließ bis Mitte 2014 keine Festlegung erkennen. Aus ihrem Haus wurden allerdings die seit Jahresbeginn sich häufenden Medienberichte über eine geplante Ausstattung der Bundeswehr mit bewaffneten </w:t>
      </w:r>
      <w:proofErr w:type="spellStart"/>
      <w:r w:rsidRPr="00ED2809">
        <w:rPr>
          <w:rFonts w:ascii="Times New Roman" w:eastAsia="Times New Roman" w:hAnsi="Times New Roman" w:cs="Times New Roman"/>
          <w:sz w:val="24"/>
          <w:szCs w:val="24"/>
          <w:lang w:eastAsia="de-DE"/>
        </w:rPr>
        <w:t>Reaper</w:t>
      </w:r>
      <w:proofErr w:type="spellEnd"/>
      <w:r w:rsidRPr="00ED2809">
        <w:rPr>
          <w:rFonts w:ascii="Times New Roman" w:eastAsia="Times New Roman" w:hAnsi="Times New Roman" w:cs="Times New Roman"/>
          <w:sz w:val="24"/>
          <w:szCs w:val="24"/>
          <w:lang w:eastAsia="de-DE"/>
        </w:rPr>
        <w:t xml:space="preserve">-, </w:t>
      </w:r>
      <w:proofErr w:type="spellStart"/>
      <w:r w:rsidRPr="00ED2809">
        <w:rPr>
          <w:rFonts w:ascii="Times New Roman" w:eastAsia="Times New Roman" w:hAnsi="Times New Roman" w:cs="Times New Roman"/>
          <w:sz w:val="24"/>
          <w:szCs w:val="24"/>
          <w:lang w:eastAsia="de-DE"/>
        </w:rPr>
        <w:t>Predator</w:t>
      </w:r>
      <w:proofErr w:type="spellEnd"/>
      <w:r w:rsidRPr="00ED2809">
        <w:rPr>
          <w:rFonts w:ascii="Times New Roman" w:eastAsia="Times New Roman" w:hAnsi="Times New Roman" w:cs="Times New Roman"/>
          <w:sz w:val="24"/>
          <w:szCs w:val="24"/>
          <w:lang w:eastAsia="de-DE"/>
        </w:rPr>
        <w:t xml:space="preserve">- oder Heron-Drohnen insofern bestätigt, als man einräumte, die Anschaffung bewaffnungsfähiger Systeme werde weiterhin geprüft (Bundeswehr 2014). Im Zuge einer Expertenanhörung des Verteidigungsausschusses am 30. Juni 2014 erklärte die Ministerin bereits nach der Hälfte der Zeit, noch vor dem Ende der ersten Fragerunde, den Medienvertretern ihre Sicht: Die Anhörung habe verdeutlicht, dass es bei der Frage der Beschaffung von bewaffneten unbemannten Flugkörpern einzig um den Schutz der Soldatinnen und Soldaten gehe, nicht aber um (autonome) Killer-Drohnen. Am Tag darauf, noch vor einer für den nächsten Tag angesetzten Aktuellen Stunde des Bundestages zu diesem Thema, war aus der Presse zu erfahren, dass für eventuelle Kampfeinsätze bewaffnungsfähige Drohnen vorerst geleast werden sollten, mittelfristig aber müsse man </w:t>
      </w:r>
      <w:r w:rsidRPr="00ED2809">
        <w:rPr>
          <w:rFonts w:ascii="Times New Roman" w:eastAsia="Times New Roman" w:hAnsi="Times New Roman" w:cs="Times New Roman"/>
          <w:i/>
          <w:iCs/>
          <w:sz w:val="24"/>
          <w:szCs w:val="24"/>
          <w:lang w:eastAsia="de-DE"/>
        </w:rPr>
        <w:t xml:space="preserve">„in die Entwicklung einer europäischen bewaffnungsfähigen Drohne einsteigen“ </w:t>
      </w:r>
      <w:r w:rsidRPr="00ED2809">
        <w:rPr>
          <w:rFonts w:ascii="Times New Roman" w:eastAsia="Times New Roman" w:hAnsi="Times New Roman" w:cs="Times New Roman"/>
          <w:sz w:val="24"/>
          <w:szCs w:val="24"/>
          <w:lang w:eastAsia="de-DE"/>
        </w:rPr>
        <w:t xml:space="preserve">(Fried und </w:t>
      </w:r>
      <w:proofErr w:type="spellStart"/>
      <w:r w:rsidRPr="00ED2809">
        <w:rPr>
          <w:rFonts w:ascii="Times New Roman" w:eastAsia="Times New Roman" w:hAnsi="Times New Roman" w:cs="Times New Roman"/>
          <w:sz w:val="24"/>
          <w:szCs w:val="24"/>
          <w:lang w:eastAsia="de-DE"/>
        </w:rPr>
        <w:t>Hickmann</w:t>
      </w:r>
      <w:proofErr w:type="spellEnd"/>
      <w:r w:rsidRPr="00ED2809">
        <w:rPr>
          <w:rFonts w:ascii="Times New Roman" w:eastAsia="Times New Roman" w:hAnsi="Times New Roman" w:cs="Times New Roman"/>
          <w:sz w:val="24"/>
          <w:szCs w:val="24"/>
          <w:lang w:eastAsia="de-DE"/>
        </w:rPr>
        <w:t xml:space="preserve"> 2014).</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Mit diesem Vorpreschen sollte offensichtlich der Weg für Kampfdrohnen frei gemacht werden. Dabei ließ die Ministerin wichtige Fragen weiterhin offen, versteckte sich hinter dem Parlament und spielte (erneut) auf Zeit (vgl. </w:t>
      </w:r>
      <w:proofErr w:type="spellStart"/>
      <w:r w:rsidRPr="00ED2809">
        <w:rPr>
          <w:rFonts w:ascii="Times New Roman" w:eastAsia="Times New Roman" w:hAnsi="Times New Roman" w:cs="Times New Roman"/>
          <w:sz w:val="24"/>
          <w:szCs w:val="24"/>
          <w:lang w:eastAsia="de-DE"/>
        </w:rPr>
        <w:t>Hickmann</w:t>
      </w:r>
      <w:proofErr w:type="spellEnd"/>
      <w:r w:rsidRPr="00ED2809">
        <w:rPr>
          <w:rFonts w:ascii="Times New Roman" w:eastAsia="Times New Roman" w:hAnsi="Times New Roman" w:cs="Times New Roman"/>
          <w:sz w:val="24"/>
          <w:szCs w:val="24"/>
          <w:lang w:eastAsia="de-DE"/>
        </w:rPr>
        <w:t xml:space="preserve"> 2014). Mit der Ankündigung Ende März 2015, das Kampfdrohnen-Projekt noch in diesem Jahr u.a. mit einer technischen Vereinbarung und einer Definitionsstudie auf den Weg zu bringen, wurde jedoch endgültig klar, dass die Regierung die im Sommer 2014 abgehaltene Expertenanhörung und Aktuelle Stunde sowohl als Höhepunkt und wie als Endpunkt ihrer »sorgfältigen Prüfung« ansah. Eine auch nur halbwegs sachgerechte und ergebnisoffene Auseinandersetzung mit den substanziellen Argumenten der Kritiker scheint nie ernsthaft beabsichtigt gewesen zu sein. Die Implikationen dieser schleichenden Basta-Politik werden beim genaueren Blick auf Deutschlands Komplizenschaft im US-Drohnenkrieg deutlich.</w:t>
      </w:r>
    </w:p>
    <w:p w:rsidR="00ED2809" w:rsidRPr="00ED2809" w:rsidRDefault="00ED2809" w:rsidP="009772C0">
      <w:pPr>
        <w:spacing w:after="100" w:afterAutospacing="1" w:line="240" w:lineRule="auto"/>
        <w:outlineLvl w:val="2"/>
        <w:rPr>
          <w:rFonts w:ascii="Times New Roman" w:eastAsia="Times New Roman" w:hAnsi="Times New Roman" w:cs="Times New Roman"/>
          <w:b/>
          <w:bCs/>
          <w:sz w:val="27"/>
          <w:szCs w:val="27"/>
          <w:lang w:eastAsia="de-DE"/>
        </w:rPr>
      </w:pPr>
      <w:r w:rsidRPr="00ED2809">
        <w:rPr>
          <w:rFonts w:ascii="Times New Roman" w:eastAsia="Times New Roman" w:hAnsi="Times New Roman" w:cs="Times New Roman"/>
          <w:b/>
          <w:bCs/>
          <w:sz w:val="27"/>
          <w:szCs w:val="27"/>
          <w:lang w:eastAsia="de-DE"/>
        </w:rPr>
        <w:t>Beihilfe beim Aufspüren, Überwachen und Exekutieren</w:t>
      </w:r>
    </w:p>
    <w:p w:rsid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Die USA setz(t)en außer in den Kriegsgebieten Afghanistan, Irak und Libyen Kampfdrohnen in einem verdeckten Krieg auch in Pakistan, Jemen und Somalia ein, am ausgiebigsten mit von Afghanistan aus gestarteten Drohnen im nordwestpakistanischen Grenzgebiet </w:t>
      </w:r>
      <w:proofErr w:type="spellStart"/>
      <w:r w:rsidRPr="00ED2809">
        <w:rPr>
          <w:rFonts w:ascii="Times New Roman" w:eastAsia="Times New Roman" w:hAnsi="Times New Roman" w:cs="Times New Roman"/>
          <w:sz w:val="24"/>
          <w:szCs w:val="24"/>
          <w:lang w:eastAsia="de-DE"/>
        </w:rPr>
        <w:t>Wasiristan</w:t>
      </w:r>
      <w:proofErr w:type="spellEnd"/>
      <w:r w:rsidRPr="00ED2809">
        <w:rPr>
          <w:rFonts w:ascii="Times New Roman" w:eastAsia="Times New Roman" w:hAnsi="Times New Roman" w:cs="Times New Roman"/>
          <w:sz w:val="24"/>
          <w:szCs w:val="24"/>
          <w:lang w:eastAsia="de-DE"/>
        </w:rPr>
        <w:t>. Diese Drohnenangriffe sind nach menschen- und völkerrechtlichen Standards hochproblematisch. Das gilt insbesondere von den unter Barack Obama eingeführten »</w:t>
      </w:r>
      <w:proofErr w:type="spellStart"/>
      <w:r w:rsidRPr="00ED2809">
        <w:rPr>
          <w:rFonts w:ascii="Times New Roman" w:eastAsia="Times New Roman" w:hAnsi="Times New Roman" w:cs="Times New Roman"/>
          <w:sz w:val="24"/>
          <w:szCs w:val="24"/>
          <w:lang w:eastAsia="de-DE"/>
        </w:rPr>
        <w:t>Signature</w:t>
      </w:r>
      <w:proofErr w:type="spellEnd"/>
      <w:r w:rsidRPr="00ED2809">
        <w:rPr>
          <w:rFonts w:ascii="Times New Roman" w:eastAsia="Times New Roman" w:hAnsi="Times New Roman" w:cs="Times New Roman"/>
          <w:sz w:val="24"/>
          <w:szCs w:val="24"/>
          <w:lang w:eastAsia="de-DE"/>
        </w:rPr>
        <w:t xml:space="preserve"> Strikes«. Dabei werden nicht eindeutig Identifizierte anhand von Metadaten – wer kommuniziert wann mit wem wie lange und auch, bei Kommunikation per [Mobil-] Telefon, von wo aus? – oder anhand von Verhaltens- und Lebensmustern, also bestenfalls auf »Anfangsverdacht« hin, ins Visier genommen (vgl. Currier </w:t>
      </w:r>
      <w:proofErr w:type="spellStart"/>
      <w:r w:rsidRPr="00ED2809">
        <w:rPr>
          <w:rFonts w:ascii="Times New Roman" w:eastAsia="Times New Roman" w:hAnsi="Times New Roman" w:cs="Times New Roman"/>
          <w:sz w:val="24"/>
          <w:szCs w:val="24"/>
          <w:lang w:eastAsia="de-DE"/>
        </w:rPr>
        <w:t>and</w:t>
      </w:r>
      <w:proofErr w:type="spellEnd"/>
      <w:r w:rsidRPr="00ED2809">
        <w:rPr>
          <w:rFonts w:ascii="Times New Roman" w:eastAsia="Times New Roman" w:hAnsi="Times New Roman" w:cs="Times New Roman"/>
          <w:sz w:val="24"/>
          <w:szCs w:val="24"/>
          <w:lang w:eastAsia="de-DE"/>
        </w:rPr>
        <w:t xml:space="preserve"> Elliott 2013). In vielen Fällen dürfte es sich bei diesen Angriffen um Kriegsverbrechen handeln</w:t>
      </w:r>
    </w:p>
    <w:p w:rsidR="00ED2809" w:rsidRPr="00ED2809" w:rsidRDefault="00ED2809" w:rsidP="009772C0">
      <w:pPr>
        <w:spacing w:after="100" w:afterAutospacing="1" w:line="240" w:lineRule="auto"/>
        <w:outlineLvl w:val="3"/>
        <w:rPr>
          <w:rFonts w:ascii="Times New Roman" w:eastAsia="Times New Roman" w:hAnsi="Times New Roman" w:cs="Times New Roman"/>
          <w:b/>
          <w:bCs/>
          <w:sz w:val="24"/>
          <w:szCs w:val="24"/>
          <w:lang w:eastAsia="de-DE"/>
        </w:rPr>
      </w:pPr>
      <w:r w:rsidRPr="00ED2809">
        <w:rPr>
          <w:rFonts w:ascii="Times New Roman" w:eastAsia="Times New Roman" w:hAnsi="Times New Roman" w:cs="Times New Roman"/>
          <w:b/>
          <w:bCs/>
          <w:sz w:val="24"/>
          <w:szCs w:val="24"/>
          <w:lang w:eastAsia="de-DE"/>
        </w:rPr>
        <w:t>Vasallentum am Hindukusch</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Deutsche Behörden und Institutionen sind in mehrfacher Form in diese </w:t>
      </w:r>
      <w:r w:rsidRPr="00ED2809">
        <w:rPr>
          <w:rFonts w:ascii="Times New Roman" w:eastAsia="Times New Roman" w:hAnsi="Times New Roman" w:cs="Times New Roman"/>
          <w:i/>
          <w:iCs/>
          <w:sz w:val="24"/>
          <w:szCs w:val="24"/>
          <w:lang w:eastAsia="de-DE"/>
        </w:rPr>
        <w:t>„Schmutzige(n) Kriege“</w:t>
      </w:r>
      <w:r w:rsidRPr="00ED2809">
        <w:rPr>
          <w:rFonts w:ascii="Times New Roman" w:eastAsia="Times New Roman" w:hAnsi="Times New Roman" w:cs="Times New Roman"/>
          <w:sz w:val="24"/>
          <w:szCs w:val="24"/>
          <w:lang w:eastAsia="de-DE"/>
        </w:rPr>
        <w:t xml:space="preserve"> (J. </w:t>
      </w:r>
      <w:proofErr w:type="spellStart"/>
      <w:r w:rsidRPr="00ED2809">
        <w:rPr>
          <w:rFonts w:ascii="Times New Roman" w:eastAsia="Times New Roman" w:hAnsi="Times New Roman" w:cs="Times New Roman"/>
          <w:sz w:val="24"/>
          <w:szCs w:val="24"/>
          <w:lang w:eastAsia="de-DE"/>
        </w:rPr>
        <w:t>Scahill</w:t>
      </w:r>
      <w:proofErr w:type="spellEnd"/>
      <w:r w:rsidRPr="00ED2809">
        <w:rPr>
          <w:rFonts w:ascii="Times New Roman" w:eastAsia="Times New Roman" w:hAnsi="Times New Roman" w:cs="Times New Roman"/>
          <w:sz w:val="24"/>
          <w:szCs w:val="24"/>
          <w:lang w:eastAsia="de-DE"/>
        </w:rPr>
        <w:t xml:space="preserve">) von CIA und US </w:t>
      </w:r>
      <w:proofErr w:type="spellStart"/>
      <w:r w:rsidRPr="00ED2809">
        <w:rPr>
          <w:rFonts w:ascii="Times New Roman" w:eastAsia="Times New Roman" w:hAnsi="Times New Roman" w:cs="Times New Roman"/>
          <w:sz w:val="24"/>
          <w:szCs w:val="24"/>
          <w:lang w:eastAsia="de-DE"/>
        </w:rPr>
        <w:t>Army</w:t>
      </w:r>
      <w:proofErr w:type="spellEnd"/>
      <w:r w:rsidRPr="00ED2809">
        <w:rPr>
          <w:rFonts w:ascii="Times New Roman" w:eastAsia="Times New Roman" w:hAnsi="Times New Roman" w:cs="Times New Roman"/>
          <w:sz w:val="24"/>
          <w:szCs w:val="24"/>
          <w:lang w:eastAsia="de-DE"/>
        </w:rPr>
        <w:t xml:space="preserve"> verstrickt. Die Enthüllungsplattform Wikileaks veröffentlichte 2010 über 75.000 geheime US-Dokumente über den Afghanistankrieg von 2004-2009, die so genannten Afghanistan-Protokolle, die vom Guardian, der New York Times und dem SPIEGEL gesichtet und aufgearbeitet wurden (z.B. Gebauer et al. 2010). Diese Dokumente lassen erkennen, dass die Bundeswehr bereits vor der Hochzeit des </w:t>
      </w:r>
      <w:r w:rsidRPr="00ED2809">
        <w:rPr>
          <w:rFonts w:ascii="Times New Roman" w:eastAsia="Times New Roman" w:hAnsi="Times New Roman" w:cs="Times New Roman"/>
          <w:sz w:val="24"/>
          <w:szCs w:val="24"/>
          <w:lang w:eastAsia="de-DE"/>
        </w:rPr>
        <w:lastRenderedPageBreak/>
        <w:t xml:space="preserve">Drohnenkriegs in einem zuvor öffentlich nicht bekannten Ausmaß unmittelbar an der Jagd auf Taliban, </w:t>
      </w:r>
      <w:proofErr w:type="spellStart"/>
      <w:r w:rsidRPr="00ED2809">
        <w:rPr>
          <w:rFonts w:ascii="Times New Roman" w:eastAsia="Times New Roman" w:hAnsi="Times New Roman" w:cs="Times New Roman"/>
          <w:sz w:val="24"/>
          <w:szCs w:val="24"/>
          <w:lang w:eastAsia="de-DE"/>
        </w:rPr>
        <w:t>al-Kaida</w:t>
      </w:r>
      <w:proofErr w:type="spellEnd"/>
      <w:r w:rsidRPr="00ED2809">
        <w:rPr>
          <w:rFonts w:ascii="Times New Roman" w:eastAsia="Times New Roman" w:hAnsi="Times New Roman" w:cs="Times New Roman"/>
          <w:sz w:val="24"/>
          <w:szCs w:val="24"/>
          <w:lang w:eastAsia="de-DE"/>
        </w:rPr>
        <w:t xml:space="preserve">-Kämpfer, Bombenbauer und auch Drogenhändler beteiligt war. Die Beihilfe bestand im Wesentlichen in der (mehrstufigen) Nominierung von Kandidaten für die »Capture </w:t>
      </w:r>
      <w:proofErr w:type="spellStart"/>
      <w:r w:rsidRPr="00ED2809">
        <w:rPr>
          <w:rFonts w:ascii="Times New Roman" w:eastAsia="Times New Roman" w:hAnsi="Times New Roman" w:cs="Times New Roman"/>
          <w:sz w:val="24"/>
          <w:szCs w:val="24"/>
          <w:lang w:eastAsia="de-DE"/>
        </w:rPr>
        <w:t>or</w:t>
      </w:r>
      <w:proofErr w:type="spellEnd"/>
      <w:r w:rsidRPr="00ED2809">
        <w:rPr>
          <w:rFonts w:ascii="Times New Roman" w:eastAsia="Times New Roman" w:hAnsi="Times New Roman" w:cs="Times New Roman"/>
          <w:sz w:val="24"/>
          <w:szCs w:val="24"/>
          <w:lang w:eastAsia="de-DE"/>
        </w:rPr>
        <w:t xml:space="preserve"> Kill«-Liste der NATO-geführten ISAF – und zwar auf der Grundlage eigener Aufklärungsergebnisse – inklusive Priorisierung und Handlungsempfehlung. Die Deutschen markierten ihre Kandidaten zwar nur mit einem »C« für »Capture« (also nicht mit »K« für »Kill«), effektiv aber autorisierte diese Nominierung alle ISAF-Truppen, die Zielpersonen z.B. bei einem Fluchtversuch während des Zugriffs »auszuschalten«. In der Regel sorgten jedoch nicht NATO-Truppen, sondern unmittelbar vom Pentagon befehligte US-Sondereinheiten für die Ausführung der potenziellen Todesurteile, im deutsch geführten Regionalbereich Nord insbesondere Elitesoldaten der Task Force 373 (</w:t>
      </w:r>
      <w:proofErr w:type="spellStart"/>
      <w:r w:rsidRPr="00ED2809">
        <w:rPr>
          <w:rFonts w:ascii="Times New Roman" w:eastAsia="Times New Roman" w:hAnsi="Times New Roman" w:cs="Times New Roman"/>
          <w:sz w:val="24"/>
          <w:szCs w:val="24"/>
          <w:lang w:eastAsia="de-DE"/>
        </w:rPr>
        <w:t>Demmer</w:t>
      </w:r>
      <w:proofErr w:type="spellEnd"/>
      <w:r w:rsidRPr="00ED2809">
        <w:rPr>
          <w:rFonts w:ascii="Times New Roman" w:eastAsia="Times New Roman" w:hAnsi="Times New Roman" w:cs="Times New Roman"/>
          <w:sz w:val="24"/>
          <w:szCs w:val="24"/>
          <w:lang w:eastAsia="de-DE"/>
        </w:rPr>
        <w:t xml:space="preserve"> et al. 2010; vgl. Bundeswehr 2014).</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Im Zusammenhang mit einer strategischen Schwerpunktverlagerung von der »</w:t>
      </w:r>
      <w:proofErr w:type="spellStart"/>
      <w:r w:rsidRPr="00ED2809">
        <w:rPr>
          <w:rFonts w:ascii="Times New Roman" w:eastAsia="Times New Roman" w:hAnsi="Times New Roman" w:cs="Times New Roman"/>
          <w:sz w:val="24"/>
          <w:szCs w:val="24"/>
          <w:lang w:eastAsia="de-DE"/>
        </w:rPr>
        <w:t>Counterinsurgency</w:t>
      </w:r>
      <w:proofErr w:type="spellEnd"/>
      <w:r w:rsidRPr="00ED2809">
        <w:rPr>
          <w:rFonts w:ascii="Times New Roman" w:eastAsia="Times New Roman" w:hAnsi="Times New Roman" w:cs="Times New Roman"/>
          <w:sz w:val="24"/>
          <w:szCs w:val="24"/>
          <w:lang w:eastAsia="de-DE"/>
        </w:rPr>
        <w:t>« (Aufstandsbekämpfung) zum »</w:t>
      </w:r>
      <w:proofErr w:type="spellStart"/>
      <w:r w:rsidRPr="00ED2809">
        <w:rPr>
          <w:rFonts w:ascii="Times New Roman" w:eastAsia="Times New Roman" w:hAnsi="Times New Roman" w:cs="Times New Roman"/>
          <w:sz w:val="24"/>
          <w:szCs w:val="24"/>
          <w:lang w:eastAsia="de-DE"/>
        </w:rPr>
        <w:t>Counterterrorism</w:t>
      </w:r>
      <w:proofErr w:type="spellEnd"/>
      <w:r w:rsidRPr="00ED2809">
        <w:rPr>
          <w:rFonts w:ascii="Times New Roman" w:eastAsia="Times New Roman" w:hAnsi="Times New Roman" w:cs="Times New Roman"/>
          <w:sz w:val="24"/>
          <w:szCs w:val="24"/>
          <w:lang w:eastAsia="de-DE"/>
        </w:rPr>
        <w:t>« (</w:t>
      </w:r>
      <w:proofErr w:type="spellStart"/>
      <w:r w:rsidRPr="00ED2809">
        <w:rPr>
          <w:rFonts w:ascii="Times New Roman" w:eastAsia="Times New Roman" w:hAnsi="Times New Roman" w:cs="Times New Roman"/>
          <w:sz w:val="24"/>
          <w:szCs w:val="24"/>
          <w:lang w:eastAsia="de-DE"/>
        </w:rPr>
        <w:t>Terorrismusbekämpfung</w:t>
      </w:r>
      <w:proofErr w:type="spellEnd"/>
      <w:r w:rsidRPr="00ED2809">
        <w:rPr>
          <w:rFonts w:ascii="Times New Roman" w:eastAsia="Times New Roman" w:hAnsi="Times New Roman" w:cs="Times New Roman"/>
          <w:sz w:val="24"/>
          <w:szCs w:val="24"/>
          <w:lang w:eastAsia="de-DE"/>
        </w:rPr>
        <w:t xml:space="preserve">) ab 2010 (vgl. Cooper </w:t>
      </w:r>
      <w:proofErr w:type="spellStart"/>
      <w:r w:rsidRPr="00ED2809">
        <w:rPr>
          <w:rFonts w:ascii="Times New Roman" w:eastAsia="Times New Roman" w:hAnsi="Times New Roman" w:cs="Times New Roman"/>
          <w:sz w:val="24"/>
          <w:szCs w:val="24"/>
          <w:lang w:eastAsia="de-DE"/>
        </w:rPr>
        <w:t>and</w:t>
      </w:r>
      <w:proofErr w:type="spellEnd"/>
      <w:r w:rsidRPr="00ED2809">
        <w:rPr>
          <w:rFonts w:ascii="Times New Roman" w:eastAsia="Times New Roman" w:hAnsi="Times New Roman" w:cs="Times New Roman"/>
          <w:sz w:val="24"/>
          <w:szCs w:val="24"/>
          <w:lang w:eastAsia="de-DE"/>
        </w:rPr>
        <w:t xml:space="preserve"> </w:t>
      </w:r>
      <w:proofErr w:type="spellStart"/>
      <w:r w:rsidRPr="00ED2809">
        <w:rPr>
          <w:rFonts w:ascii="Times New Roman" w:eastAsia="Times New Roman" w:hAnsi="Times New Roman" w:cs="Times New Roman"/>
          <w:sz w:val="24"/>
          <w:szCs w:val="24"/>
          <w:lang w:eastAsia="de-DE"/>
        </w:rPr>
        <w:t>Landler</w:t>
      </w:r>
      <w:proofErr w:type="spellEnd"/>
      <w:r w:rsidRPr="00ED2809">
        <w:rPr>
          <w:rFonts w:ascii="Times New Roman" w:eastAsia="Times New Roman" w:hAnsi="Times New Roman" w:cs="Times New Roman"/>
          <w:sz w:val="24"/>
          <w:szCs w:val="24"/>
          <w:lang w:eastAsia="de-DE"/>
        </w:rPr>
        <w:t xml:space="preserve"> 2010) wurde Afghanistan zum Brennpunkt der US-amerikanischen und britischen Kampfdrohneneinsätze. So stieg die Anzahl der Drohnenangriffe nach Angaben der US Air Force von 277 im Jahr 2010 auf 494 im Jahr 2012, und im Januar 2013 kam bereits annähernd eine von vier luftgestützt abgeschossenen Raketen von einer Kampfdrohne – gegen eine von zwanzig im Jahr 2011 (Ross 2013).</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Die Beihilfe der Bundeswehr zum »</w:t>
      </w:r>
      <w:proofErr w:type="spellStart"/>
      <w:r w:rsidRPr="00ED2809">
        <w:rPr>
          <w:rFonts w:ascii="Times New Roman" w:eastAsia="Times New Roman" w:hAnsi="Times New Roman" w:cs="Times New Roman"/>
          <w:sz w:val="24"/>
          <w:szCs w:val="24"/>
          <w:lang w:eastAsia="de-DE"/>
        </w:rPr>
        <w:t>Targeting</w:t>
      </w:r>
      <w:proofErr w:type="spellEnd"/>
      <w:r w:rsidRPr="00ED2809">
        <w:rPr>
          <w:rFonts w:ascii="Times New Roman" w:eastAsia="Times New Roman" w:hAnsi="Times New Roman" w:cs="Times New Roman"/>
          <w:sz w:val="24"/>
          <w:szCs w:val="24"/>
          <w:lang w:eastAsia="de-DE"/>
        </w:rPr>
        <w:t>«-Prozess der ISAF bzw. NATO änderte sich im Zuge der strategischen Schwerpunktverlagerung nicht wesentlich (</w:t>
      </w:r>
      <w:proofErr w:type="spellStart"/>
      <w:r w:rsidRPr="00ED2809">
        <w:rPr>
          <w:rFonts w:ascii="Times New Roman" w:eastAsia="Times New Roman" w:hAnsi="Times New Roman" w:cs="Times New Roman"/>
          <w:sz w:val="24"/>
          <w:szCs w:val="24"/>
          <w:lang w:eastAsia="de-DE"/>
        </w:rPr>
        <w:t>Appelbaum</w:t>
      </w:r>
      <w:proofErr w:type="spellEnd"/>
      <w:r w:rsidRPr="00ED2809">
        <w:rPr>
          <w:rFonts w:ascii="Times New Roman" w:eastAsia="Times New Roman" w:hAnsi="Times New Roman" w:cs="Times New Roman"/>
          <w:sz w:val="24"/>
          <w:szCs w:val="24"/>
          <w:lang w:eastAsia="de-DE"/>
        </w:rPr>
        <w:t xml:space="preserve"> et al. 2014; Bundeswehr 2014). Gegen Ende des Kampfauftrags berichtete allerdings die BILD-Zeitung unter Berufung auf Geheimdokumente über ein bis dahin kaum bekanntes organisatorisches Detail: Im deutschen Hauptquartier in </w:t>
      </w:r>
      <w:proofErr w:type="spellStart"/>
      <w:r w:rsidRPr="00ED2809">
        <w:rPr>
          <w:rFonts w:ascii="Times New Roman" w:eastAsia="Times New Roman" w:hAnsi="Times New Roman" w:cs="Times New Roman"/>
          <w:sz w:val="24"/>
          <w:szCs w:val="24"/>
          <w:lang w:eastAsia="de-DE"/>
        </w:rPr>
        <w:t>Mazar</w:t>
      </w:r>
      <w:proofErr w:type="spellEnd"/>
      <w:r w:rsidRPr="00ED2809">
        <w:rPr>
          <w:rFonts w:ascii="Times New Roman" w:eastAsia="Times New Roman" w:hAnsi="Times New Roman" w:cs="Times New Roman"/>
          <w:sz w:val="24"/>
          <w:szCs w:val="24"/>
          <w:lang w:eastAsia="de-DE"/>
        </w:rPr>
        <w:t xml:space="preserve">-e-Sharif war eine eigene, von einem deutschen Oberstleutnant geführte »Target Support </w:t>
      </w:r>
      <w:proofErr w:type="spellStart"/>
      <w:r w:rsidRPr="00ED2809">
        <w:rPr>
          <w:rFonts w:ascii="Times New Roman" w:eastAsia="Times New Roman" w:hAnsi="Times New Roman" w:cs="Times New Roman"/>
          <w:sz w:val="24"/>
          <w:szCs w:val="24"/>
          <w:lang w:eastAsia="de-DE"/>
        </w:rPr>
        <w:t>Cell</w:t>
      </w:r>
      <w:proofErr w:type="spellEnd"/>
      <w:r w:rsidRPr="00ED2809">
        <w:rPr>
          <w:rFonts w:ascii="Times New Roman" w:eastAsia="Times New Roman" w:hAnsi="Times New Roman" w:cs="Times New Roman"/>
          <w:sz w:val="24"/>
          <w:szCs w:val="24"/>
          <w:lang w:eastAsia="de-DE"/>
        </w:rPr>
        <w:t xml:space="preserve">« stationiert. Ihr Arbeitsauftrag: </w:t>
      </w:r>
      <w:r w:rsidRPr="00ED2809">
        <w:rPr>
          <w:rFonts w:ascii="Times New Roman" w:eastAsia="Times New Roman" w:hAnsi="Times New Roman" w:cs="Times New Roman"/>
          <w:i/>
          <w:iCs/>
          <w:sz w:val="24"/>
          <w:szCs w:val="24"/>
          <w:lang w:eastAsia="de-DE"/>
        </w:rPr>
        <w:t>„Informationen für die Nominierung möglicher Personenziele zu sammeln.“</w:t>
      </w:r>
      <w:r w:rsidRPr="00ED2809">
        <w:rPr>
          <w:rFonts w:ascii="Times New Roman" w:eastAsia="Times New Roman" w:hAnsi="Times New Roman" w:cs="Times New Roman"/>
          <w:sz w:val="24"/>
          <w:szCs w:val="24"/>
          <w:lang w:eastAsia="de-DE"/>
        </w:rPr>
        <w:t xml:space="preserve"> (Reichelt 2014) Die Problematik dieses Zusammenspiels zeigt besonders deutlich eine Studie auf, die auf der Grundlage militärischer Geheimdokumente zu zivilen Opfern von US-Luftangriffen in Afghanistan von Mitte 2010 bis Mitte 2011 erstellt wurde. Danach führten Drohnenangriffe mit zehnmal höherer Wahrscheinlichkeit zu zivilen Opfern als der Waffeneinsatz von konventionellen Kampfjets aus (Briggs 2013).</w:t>
      </w:r>
    </w:p>
    <w:p w:rsidR="00ED2809" w:rsidRPr="00ED2809" w:rsidRDefault="00ED2809" w:rsidP="009772C0">
      <w:pPr>
        <w:spacing w:after="100" w:afterAutospacing="1" w:line="240" w:lineRule="auto"/>
        <w:outlineLvl w:val="3"/>
        <w:rPr>
          <w:rFonts w:ascii="Times New Roman" w:eastAsia="Times New Roman" w:hAnsi="Times New Roman" w:cs="Times New Roman"/>
          <w:b/>
          <w:bCs/>
          <w:sz w:val="24"/>
          <w:szCs w:val="24"/>
          <w:lang w:eastAsia="de-DE"/>
        </w:rPr>
      </w:pPr>
      <w:r w:rsidRPr="00ED2809">
        <w:rPr>
          <w:rFonts w:ascii="Times New Roman" w:eastAsia="Times New Roman" w:hAnsi="Times New Roman" w:cs="Times New Roman"/>
          <w:b/>
          <w:bCs/>
          <w:sz w:val="24"/>
          <w:szCs w:val="24"/>
          <w:lang w:eastAsia="de-DE"/>
        </w:rPr>
        <w:t>Behördliche Hilfsdienste bei der »Drecksarbeit«</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Nicht beschränkt auf Afghanistan oder einen anderen erklärten Kriegsschauplatz, sondern flächendeckend, anlasslos und massenhaft erhebt und speichert der Bundesnachrichtendienst (BND) seit über zehn Jahren Metadaten: nach Recherchen jüngeren Datums von ZEIT ONLINE etwa 220 Millionen pro Tag. Und in dem immensen Umfang von </w:t>
      </w:r>
      <w:r w:rsidRPr="00ED2809">
        <w:rPr>
          <w:rFonts w:ascii="Times New Roman" w:eastAsia="Times New Roman" w:hAnsi="Times New Roman" w:cs="Times New Roman"/>
          <w:i/>
          <w:iCs/>
          <w:sz w:val="24"/>
          <w:szCs w:val="24"/>
          <w:lang w:eastAsia="de-DE"/>
        </w:rPr>
        <w:t>„bis zu 1,3 Milliarden Daten pro Monat“</w:t>
      </w:r>
      <w:r w:rsidRPr="00ED2809">
        <w:rPr>
          <w:rFonts w:ascii="Times New Roman" w:eastAsia="Times New Roman" w:hAnsi="Times New Roman" w:cs="Times New Roman"/>
          <w:sz w:val="24"/>
          <w:szCs w:val="24"/>
          <w:lang w:eastAsia="de-DE"/>
        </w:rPr>
        <w:t xml:space="preserve"> übermittelt der BND Metadaten an internationale Partnerdienste, insbesondere an den wiederum der CIA zuarbeitenden US-Geheimdienst NSA (Biermann 2015a, c). Dabei gibt es neben anderen Übermittlungsformen offenbar auch einen Vollzugriff auf die Rohdaten ausgewählter Auslands-Auslands-Übertragungswege in Krisengebieten. Wozu diese Daten gebraucht werden, gab M. Hayden, der frühere Leiter der NSA (1999-2005) und CIA (2006-2009), in einer öffentlichen Diskussion unumwunden zu verstehen: </w:t>
      </w:r>
      <w:r w:rsidRPr="00ED2809">
        <w:rPr>
          <w:rFonts w:ascii="Times New Roman" w:eastAsia="Times New Roman" w:hAnsi="Times New Roman" w:cs="Times New Roman"/>
          <w:i/>
          <w:iCs/>
          <w:sz w:val="24"/>
          <w:szCs w:val="24"/>
          <w:lang w:eastAsia="de-DE"/>
        </w:rPr>
        <w:t>„</w:t>
      </w:r>
      <w:proofErr w:type="spellStart"/>
      <w:r w:rsidRPr="00ED2809">
        <w:rPr>
          <w:rFonts w:ascii="Times New Roman" w:eastAsia="Times New Roman" w:hAnsi="Times New Roman" w:cs="Times New Roman"/>
          <w:i/>
          <w:iCs/>
          <w:sz w:val="24"/>
          <w:szCs w:val="24"/>
          <w:lang w:eastAsia="de-DE"/>
        </w:rPr>
        <w:t>We</w:t>
      </w:r>
      <w:proofErr w:type="spellEnd"/>
      <w:r w:rsidRPr="00ED2809">
        <w:rPr>
          <w:rFonts w:ascii="Times New Roman" w:eastAsia="Times New Roman" w:hAnsi="Times New Roman" w:cs="Times New Roman"/>
          <w:i/>
          <w:iCs/>
          <w:sz w:val="24"/>
          <w:szCs w:val="24"/>
          <w:lang w:eastAsia="de-DE"/>
        </w:rPr>
        <w:t xml:space="preserve"> kil</w:t>
      </w:r>
      <w:r w:rsidR="00A3683A">
        <w:rPr>
          <w:rFonts w:ascii="Times New Roman" w:eastAsia="Times New Roman" w:hAnsi="Times New Roman" w:cs="Times New Roman"/>
          <w:i/>
          <w:iCs/>
          <w:sz w:val="24"/>
          <w:szCs w:val="24"/>
          <w:lang w:eastAsia="de-DE"/>
        </w:rPr>
        <w:t xml:space="preserve">l </w:t>
      </w:r>
      <w:proofErr w:type="spellStart"/>
      <w:r w:rsidR="00A3683A">
        <w:rPr>
          <w:rFonts w:ascii="Times New Roman" w:eastAsia="Times New Roman" w:hAnsi="Times New Roman" w:cs="Times New Roman"/>
          <w:i/>
          <w:iCs/>
          <w:sz w:val="24"/>
          <w:szCs w:val="24"/>
          <w:lang w:eastAsia="de-DE"/>
        </w:rPr>
        <w:t>people</w:t>
      </w:r>
      <w:proofErr w:type="spellEnd"/>
      <w:r w:rsidR="00A3683A">
        <w:rPr>
          <w:rFonts w:ascii="Times New Roman" w:eastAsia="Times New Roman" w:hAnsi="Times New Roman" w:cs="Times New Roman"/>
          <w:i/>
          <w:iCs/>
          <w:sz w:val="24"/>
          <w:szCs w:val="24"/>
          <w:lang w:eastAsia="de-DE"/>
        </w:rPr>
        <w:t xml:space="preserve"> </w:t>
      </w:r>
      <w:proofErr w:type="spellStart"/>
      <w:r w:rsidR="00A3683A">
        <w:rPr>
          <w:rFonts w:ascii="Times New Roman" w:eastAsia="Times New Roman" w:hAnsi="Times New Roman" w:cs="Times New Roman"/>
          <w:i/>
          <w:iCs/>
          <w:sz w:val="24"/>
          <w:szCs w:val="24"/>
          <w:lang w:eastAsia="de-DE"/>
        </w:rPr>
        <w:t>based</w:t>
      </w:r>
      <w:proofErr w:type="spellEnd"/>
      <w:r w:rsidR="00A3683A">
        <w:rPr>
          <w:rFonts w:ascii="Times New Roman" w:eastAsia="Times New Roman" w:hAnsi="Times New Roman" w:cs="Times New Roman"/>
          <w:i/>
          <w:iCs/>
          <w:sz w:val="24"/>
          <w:szCs w:val="24"/>
          <w:lang w:eastAsia="de-DE"/>
        </w:rPr>
        <w:t xml:space="preserve"> on </w:t>
      </w:r>
      <w:proofErr w:type="spellStart"/>
      <w:r w:rsidR="00A3683A">
        <w:rPr>
          <w:rFonts w:ascii="Times New Roman" w:eastAsia="Times New Roman" w:hAnsi="Times New Roman" w:cs="Times New Roman"/>
          <w:i/>
          <w:iCs/>
          <w:sz w:val="24"/>
          <w:szCs w:val="24"/>
          <w:lang w:eastAsia="de-DE"/>
        </w:rPr>
        <w:t>metadata</w:t>
      </w:r>
      <w:proofErr w:type="spellEnd"/>
      <w:r w:rsidR="00A3683A">
        <w:rPr>
          <w:rFonts w:ascii="Times New Roman" w:eastAsia="Times New Roman" w:hAnsi="Times New Roman" w:cs="Times New Roman"/>
          <w:i/>
          <w:iCs/>
          <w:sz w:val="24"/>
          <w:szCs w:val="24"/>
          <w:lang w:eastAsia="de-DE"/>
        </w:rPr>
        <w:t>.</w:t>
      </w:r>
      <w:r w:rsidRPr="00ED2809">
        <w:rPr>
          <w:rFonts w:ascii="Times New Roman" w:eastAsia="Times New Roman" w:hAnsi="Times New Roman" w:cs="Times New Roman"/>
          <w:i/>
          <w:iCs/>
          <w:sz w:val="24"/>
          <w:szCs w:val="24"/>
          <w:lang w:eastAsia="de-DE"/>
        </w:rPr>
        <w:t>“</w:t>
      </w:r>
      <w:r w:rsidRPr="00ED2809">
        <w:rPr>
          <w:rFonts w:ascii="Times New Roman" w:eastAsia="Times New Roman" w:hAnsi="Times New Roman" w:cs="Times New Roman"/>
          <w:sz w:val="24"/>
          <w:szCs w:val="24"/>
          <w:lang w:eastAsia="de-DE"/>
        </w:rPr>
        <w:t xml:space="preserve"> (zit. nach Biermann 2015a) Kaum weniger als die Bundeswehr in Afghanistan ist demnach der deutsche Auslandsgeheimdienst in den diversen Konfliktgebieten in »extralegale Hinrichtungen« nach US-Manier verwickelt. Hinzu kommt die Nutzung von Daten für die Tötung von Terrorverdächtigen, die einem geheimen </w:t>
      </w:r>
      <w:r w:rsidRPr="00ED2809">
        <w:rPr>
          <w:rFonts w:ascii="Times New Roman" w:eastAsia="Times New Roman" w:hAnsi="Times New Roman" w:cs="Times New Roman"/>
          <w:sz w:val="24"/>
          <w:szCs w:val="24"/>
          <w:lang w:eastAsia="de-DE"/>
        </w:rPr>
        <w:lastRenderedPageBreak/>
        <w:t xml:space="preserve">NSA-Bericht aus dem Bestand des Whistleblower E. </w:t>
      </w:r>
      <w:proofErr w:type="spellStart"/>
      <w:r w:rsidRPr="00ED2809">
        <w:rPr>
          <w:rFonts w:ascii="Times New Roman" w:eastAsia="Times New Roman" w:hAnsi="Times New Roman" w:cs="Times New Roman"/>
          <w:sz w:val="24"/>
          <w:szCs w:val="24"/>
          <w:lang w:eastAsia="de-DE"/>
        </w:rPr>
        <w:t>Snowden</w:t>
      </w:r>
      <w:proofErr w:type="spellEnd"/>
      <w:r w:rsidRPr="00ED2809">
        <w:rPr>
          <w:rFonts w:ascii="Times New Roman" w:eastAsia="Times New Roman" w:hAnsi="Times New Roman" w:cs="Times New Roman"/>
          <w:sz w:val="24"/>
          <w:szCs w:val="24"/>
          <w:lang w:eastAsia="de-DE"/>
        </w:rPr>
        <w:t xml:space="preserve"> zufolge von der Europazentrale der NSA in Deutschland (dem »</w:t>
      </w:r>
      <w:proofErr w:type="spellStart"/>
      <w:r w:rsidRPr="00ED2809">
        <w:rPr>
          <w:rFonts w:ascii="Times New Roman" w:eastAsia="Times New Roman" w:hAnsi="Times New Roman" w:cs="Times New Roman"/>
          <w:sz w:val="24"/>
          <w:szCs w:val="24"/>
          <w:lang w:eastAsia="de-DE"/>
        </w:rPr>
        <w:t>Dagger</w:t>
      </w:r>
      <w:proofErr w:type="spellEnd"/>
      <w:r w:rsidRPr="00ED2809">
        <w:rPr>
          <w:rFonts w:ascii="Times New Roman" w:eastAsia="Times New Roman" w:hAnsi="Times New Roman" w:cs="Times New Roman"/>
          <w:sz w:val="24"/>
          <w:szCs w:val="24"/>
          <w:lang w:eastAsia="de-DE"/>
        </w:rPr>
        <w:t xml:space="preserve"> </w:t>
      </w:r>
      <w:proofErr w:type="spellStart"/>
      <w:r w:rsidRPr="00ED2809">
        <w:rPr>
          <w:rFonts w:ascii="Times New Roman" w:eastAsia="Times New Roman" w:hAnsi="Times New Roman" w:cs="Times New Roman"/>
          <w:sz w:val="24"/>
          <w:szCs w:val="24"/>
          <w:lang w:eastAsia="de-DE"/>
        </w:rPr>
        <w:t>Complex</w:t>
      </w:r>
      <w:proofErr w:type="spellEnd"/>
      <w:r w:rsidRPr="00ED2809">
        <w:rPr>
          <w:rFonts w:ascii="Times New Roman" w:eastAsia="Times New Roman" w:hAnsi="Times New Roman" w:cs="Times New Roman"/>
          <w:sz w:val="24"/>
          <w:szCs w:val="24"/>
          <w:lang w:eastAsia="de-DE"/>
        </w:rPr>
        <w:t xml:space="preserve">« am Stadtrand von Darmstadt) aufbereitet werden oder einem </w:t>
      </w:r>
      <w:r w:rsidRPr="00ED2809">
        <w:rPr>
          <w:rFonts w:ascii="Times New Roman" w:eastAsia="Times New Roman" w:hAnsi="Times New Roman" w:cs="Times New Roman"/>
          <w:i/>
          <w:iCs/>
          <w:sz w:val="24"/>
          <w:szCs w:val="24"/>
          <w:lang w:eastAsia="de-DE"/>
        </w:rPr>
        <w:t>„ausführlichen und engen Austausch“</w:t>
      </w:r>
      <w:r w:rsidRPr="00ED2809">
        <w:rPr>
          <w:rFonts w:ascii="Times New Roman" w:eastAsia="Times New Roman" w:hAnsi="Times New Roman" w:cs="Times New Roman"/>
          <w:sz w:val="24"/>
          <w:szCs w:val="24"/>
          <w:lang w:eastAsia="de-DE"/>
        </w:rPr>
        <w:t xml:space="preserve"> mit den deutschen Sicherheitsbehörden entstammen (SPIEGEL ONLINE 2014).</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Besonders brisant wird diese Informationsweitergabe deutscher Behörden, wenn sie augenscheinlich auf Beihilfe zur gezielten Tötung deutscher Staatsbürger hinausläuft. Der erste öffentlich bekannt gewordene derartige Drohnenangriff war der auf Bünyamin E. aus Wuppertal Anfang Oktober 2010 in Mir Ali/Pakistan (</w:t>
      </w:r>
      <w:proofErr w:type="spellStart"/>
      <w:r w:rsidRPr="00ED2809">
        <w:rPr>
          <w:rFonts w:ascii="Times New Roman" w:eastAsia="Times New Roman" w:hAnsi="Times New Roman" w:cs="Times New Roman"/>
          <w:sz w:val="24"/>
          <w:szCs w:val="24"/>
          <w:lang w:eastAsia="de-DE"/>
        </w:rPr>
        <w:t>Tillack</w:t>
      </w:r>
      <w:proofErr w:type="spellEnd"/>
      <w:r w:rsidRPr="00ED2809">
        <w:rPr>
          <w:rFonts w:ascii="Times New Roman" w:eastAsia="Times New Roman" w:hAnsi="Times New Roman" w:cs="Times New Roman"/>
          <w:sz w:val="24"/>
          <w:szCs w:val="24"/>
          <w:lang w:eastAsia="de-DE"/>
        </w:rPr>
        <w:t xml:space="preserve"> 2010). Mindestens vier weitere </w:t>
      </w:r>
      <w:proofErr w:type="spellStart"/>
      <w:r w:rsidRPr="00ED2809">
        <w:rPr>
          <w:rFonts w:ascii="Times New Roman" w:eastAsia="Times New Roman" w:hAnsi="Times New Roman" w:cs="Times New Roman"/>
          <w:sz w:val="24"/>
          <w:szCs w:val="24"/>
          <w:lang w:eastAsia="de-DE"/>
        </w:rPr>
        <w:t>Dschihadisten</w:t>
      </w:r>
      <w:proofErr w:type="spellEnd"/>
      <w:r w:rsidRPr="00ED2809">
        <w:rPr>
          <w:rFonts w:ascii="Times New Roman" w:eastAsia="Times New Roman" w:hAnsi="Times New Roman" w:cs="Times New Roman"/>
          <w:sz w:val="24"/>
          <w:szCs w:val="24"/>
          <w:lang w:eastAsia="de-DE"/>
        </w:rPr>
        <w:t xml:space="preserve"> aus der Bundesrepublik wurden seither durch US-Drohnen in Nordwestpakistan getötet (Piper 2013). Der Generalbundesanwalt stellte die zu Bünyamin E. und einem zweiten Drohnenopfer deutscher Staatsangehörigkeit zunächst eingeleiteten Ermittlungen </w:t>
      </w:r>
      <w:r w:rsidRPr="00ED2809">
        <w:rPr>
          <w:rFonts w:ascii="Times New Roman" w:eastAsia="Times New Roman" w:hAnsi="Times New Roman" w:cs="Times New Roman"/>
          <w:i/>
          <w:iCs/>
          <w:sz w:val="24"/>
          <w:szCs w:val="24"/>
          <w:lang w:eastAsia="de-DE"/>
        </w:rPr>
        <w:t xml:space="preserve">„mangels hinreichenden Tatverdachts für Straftaten nach dem Völkerstrafgesetzbuch und Straftaten nach dem Strafgesetzbuch“ </w:t>
      </w:r>
      <w:r w:rsidRPr="00ED2809">
        <w:rPr>
          <w:rFonts w:ascii="Times New Roman" w:eastAsia="Times New Roman" w:hAnsi="Times New Roman" w:cs="Times New Roman"/>
          <w:sz w:val="24"/>
          <w:szCs w:val="24"/>
          <w:lang w:eastAsia="de-DE"/>
        </w:rPr>
        <w:t>inzwischen ein (Bundesregierung 2014a, S.8; Generalbundesanwalt 2013). Die bundesanwaltliche Einstellungsverfügung im Falle Bünyamin E. wurde fachlich eingehend kritisiert (ECCHR 2013). Mit ihr stellte die höchste deutsche Strafverfolgungsbehörde faktisch einen Freibrief für (US-) Drohnenangriffe gegen jede Person aus, die im Verdacht steht, Mitglied einer terroristischen Vereinigung zu sein.</w:t>
      </w:r>
    </w:p>
    <w:p w:rsidR="00ED2809" w:rsidRPr="00ED2809" w:rsidRDefault="00ED2809" w:rsidP="009772C0">
      <w:pPr>
        <w:spacing w:after="100" w:afterAutospacing="1" w:line="240" w:lineRule="auto"/>
        <w:outlineLvl w:val="3"/>
        <w:rPr>
          <w:rFonts w:ascii="Times New Roman" w:eastAsia="Times New Roman" w:hAnsi="Times New Roman" w:cs="Times New Roman"/>
          <w:b/>
          <w:bCs/>
          <w:sz w:val="24"/>
          <w:szCs w:val="24"/>
          <w:lang w:eastAsia="de-DE"/>
        </w:rPr>
      </w:pPr>
      <w:r w:rsidRPr="00ED2809">
        <w:rPr>
          <w:rFonts w:ascii="Times New Roman" w:eastAsia="Times New Roman" w:hAnsi="Times New Roman" w:cs="Times New Roman"/>
          <w:b/>
          <w:bCs/>
          <w:sz w:val="24"/>
          <w:szCs w:val="24"/>
          <w:lang w:eastAsia="de-DE"/>
        </w:rPr>
        <w:t>Drohnenleitzentrum Deutschland</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Die heikelste Form von Komplizenschaft schließlich dürfte in dem arbeitsteiligen Einbezug von US-Basen in Deutschland in den Drohnenkrieg bestehen. Diese Kooperation kam ab Mai 2013 dank umfassender journalistischer Recherchen an die Öffentlichkeit (Buchen et al. 2013; Fuchs et al. 2013; Luftpost 2013; Süddeutsche Zeitung 2013). Demnach werden Drohnenangriffe in Afrika (insbesondere in Somalia) seit 2009 vom Hauptsitz des »US </w:t>
      </w:r>
      <w:proofErr w:type="spellStart"/>
      <w:r w:rsidRPr="00ED2809">
        <w:rPr>
          <w:rFonts w:ascii="Times New Roman" w:eastAsia="Times New Roman" w:hAnsi="Times New Roman" w:cs="Times New Roman"/>
          <w:sz w:val="24"/>
          <w:szCs w:val="24"/>
          <w:lang w:eastAsia="de-DE"/>
        </w:rPr>
        <w:t>Africa</w:t>
      </w:r>
      <w:proofErr w:type="spellEnd"/>
      <w:r w:rsidRPr="00ED2809">
        <w:rPr>
          <w:rFonts w:ascii="Times New Roman" w:eastAsia="Times New Roman" w:hAnsi="Times New Roman" w:cs="Times New Roman"/>
          <w:sz w:val="24"/>
          <w:szCs w:val="24"/>
          <w:lang w:eastAsia="de-DE"/>
        </w:rPr>
        <w:t xml:space="preserve"> Command« (AFRICOM) in Stuttgart aus befehligt. Als Relaisstation für die Kommunikation mit einer Pilotenstation in den USA (über Breitbandkabel) und einer für Start und Landung zuständigen »</w:t>
      </w:r>
      <w:proofErr w:type="spellStart"/>
      <w:r w:rsidRPr="00ED2809">
        <w:rPr>
          <w:rFonts w:ascii="Times New Roman" w:eastAsia="Times New Roman" w:hAnsi="Times New Roman" w:cs="Times New Roman"/>
          <w:sz w:val="24"/>
          <w:szCs w:val="24"/>
          <w:lang w:eastAsia="de-DE"/>
        </w:rPr>
        <w:t>Ground</w:t>
      </w:r>
      <w:proofErr w:type="spellEnd"/>
      <w:r w:rsidRPr="00ED2809">
        <w:rPr>
          <w:rFonts w:ascii="Times New Roman" w:eastAsia="Times New Roman" w:hAnsi="Times New Roman" w:cs="Times New Roman"/>
          <w:sz w:val="24"/>
          <w:szCs w:val="24"/>
          <w:lang w:eastAsia="de-DE"/>
        </w:rPr>
        <w:t xml:space="preserve"> Control Station« (GCS) in einem Zielgebiet (über Satellit) spielt das »Air </w:t>
      </w:r>
      <w:proofErr w:type="spellStart"/>
      <w:r w:rsidRPr="00ED2809">
        <w:rPr>
          <w:rFonts w:ascii="Times New Roman" w:eastAsia="Times New Roman" w:hAnsi="Times New Roman" w:cs="Times New Roman"/>
          <w:sz w:val="24"/>
          <w:szCs w:val="24"/>
          <w:lang w:eastAsia="de-DE"/>
        </w:rPr>
        <w:t>and</w:t>
      </w:r>
      <w:proofErr w:type="spellEnd"/>
      <w:r w:rsidRPr="00ED2809">
        <w:rPr>
          <w:rFonts w:ascii="Times New Roman" w:eastAsia="Times New Roman" w:hAnsi="Times New Roman" w:cs="Times New Roman"/>
          <w:sz w:val="24"/>
          <w:szCs w:val="24"/>
          <w:lang w:eastAsia="de-DE"/>
        </w:rPr>
        <w:t xml:space="preserve"> Space </w:t>
      </w:r>
      <w:proofErr w:type="spellStart"/>
      <w:r w:rsidRPr="00ED2809">
        <w:rPr>
          <w:rFonts w:ascii="Times New Roman" w:eastAsia="Times New Roman" w:hAnsi="Times New Roman" w:cs="Times New Roman"/>
          <w:sz w:val="24"/>
          <w:szCs w:val="24"/>
          <w:lang w:eastAsia="de-DE"/>
        </w:rPr>
        <w:t>Operations</w:t>
      </w:r>
      <w:proofErr w:type="spellEnd"/>
      <w:r w:rsidRPr="00ED2809">
        <w:rPr>
          <w:rFonts w:ascii="Times New Roman" w:eastAsia="Times New Roman" w:hAnsi="Times New Roman" w:cs="Times New Roman"/>
          <w:sz w:val="24"/>
          <w:szCs w:val="24"/>
          <w:lang w:eastAsia="de-DE"/>
        </w:rPr>
        <w:t xml:space="preserve"> Center« (AOC) der US Air Force in </w:t>
      </w:r>
      <w:proofErr w:type="spellStart"/>
      <w:r w:rsidRPr="00ED2809">
        <w:rPr>
          <w:rFonts w:ascii="Times New Roman" w:eastAsia="Times New Roman" w:hAnsi="Times New Roman" w:cs="Times New Roman"/>
          <w:sz w:val="24"/>
          <w:szCs w:val="24"/>
          <w:lang w:eastAsia="de-DE"/>
        </w:rPr>
        <w:t>Ramstein</w:t>
      </w:r>
      <w:proofErr w:type="spellEnd"/>
      <w:r w:rsidRPr="00ED2809">
        <w:rPr>
          <w:rFonts w:ascii="Times New Roman" w:eastAsia="Times New Roman" w:hAnsi="Times New Roman" w:cs="Times New Roman"/>
          <w:sz w:val="24"/>
          <w:szCs w:val="24"/>
          <w:lang w:eastAsia="de-DE"/>
        </w:rPr>
        <w:t xml:space="preserve"> eine wesentliche Rolle. Zu der Zentrale in </w:t>
      </w:r>
      <w:proofErr w:type="spellStart"/>
      <w:r w:rsidRPr="00ED2809">
        <w:rPr>
          <w:rFonts w:ascii="Times New Roman" w:eastAsia="Times New Roman" w:hAnsi="Times New Roman" w:cs="Times New Roman"/>
          <w:sz w:val="24"/>
          <w:szCs w:val="24"/>
          <w:lang w:eastAsia="de-DE"/>
        </w:rPr>
        <w:t>Ramstein</w:t>
      </w:r>
      <w:proofErr w:type="spellEnd"/>
      <w:r w:rsidRPr="00ED2809">
        <w:rPr>
          <w:rFonts w:ascii="Times New Roman" w:eastAsia="Times New Roman" w:hAnsi="Times New Roman" w:cs="Times New Roman"/>
          <w:sz w:val="24"/>
          <w:szCs w:val="24"/>
          <w:lang w:eastAsia="de-DE"/>
        </w:rPr>
        <w:t xml:space="preserve"> gehört auch das »Distributed </w:t>
      </w:r>
      <w:proofErr w:type="spellStart"/>
      <w:r w:rsidRPr="00ED2809">
        <w:rPr>
          <w:rFonts w:ascii="Times New Roman" w:eastAsia="Times New Roman" w:hAnsi="Times New Roman" w:cs="Times New Roman"/>
          <w:sz w:val="24"/>
          <w:szCs w:val="24"/>
          <w:lang w:eastAsia="de-DE"/>
        </w:rPr>
        <w:t>Ground</w:t>
      </w:r>
      <w:proofErr w:type="spellEnd"/>
      <w:r w:rsidRPr="00ED2809">
        <w:rPr>
          <w:rFonts w:ascii="Times New Roman" w:eastAsia="Times New Roman" w:hAnsi="Times New Roman" w:cs="Times New Roman"/>
          <w:sz w:val="24"/>
          <w:szCs w:val="24"/>
          <w:lang w:eastAsia="de-DE"/>
        </w:rPr>
        <w:t xml:space="preserve"> System-4« (DGS-4), eine Anlage für die Verarbeitung und Analyse der von den Drohnen im Einsatz eingehenden Echtzeit-Aufnahmen und für die Übermittlung wesentlicher Aufklärungsergebnisse an andere US-Einrichtungen. Über die Air Base </w:t>
      </w:r>
      <w:proofErr w:type="spellStart"/>
      <w:r w:rsidRPr="00ED2809">
        <w:rPr>
          <w:rFonts w:ascii="Times New Roman" w:eastAsia="Times New Roman" w:hAnsi="Times New Roman" w:cs="Times New Roman"/>
          <w:sz w:val="24"/>
          <w:szCs w:val="24"/>
          <w:lang w:eastAsia="de-DE"/>
        </w:rPr>
        <w:t>Ramstein</w:t>
      </w:r>
      <w:proofErr w:type="spellEnd"/>
      <w:r w:rsidRPr="00ED2809">
        <w:rPr>
          <w:rFonts w:ascii="Times New Roman" w:eastAsia="Times New Roman" w:hAnsi="Times New Roman" w:cs="Times New Roman"/>
          <w:sz w:val="24"/>
          <w:szCs w:val="24"/>
          <w:lang w:eastAsia="de-DE"/>
        </w:rPr>
        <w:t xml:space="preserve"> werden schließlich auch Drohneneinsätze der Regionalkommandos EUCOM (ebenfalls in Stuttgart, zuständig für Europa und Israel) und CENTCOM (in Florida, zuständig für den Nahen und Mittleren Osten und Zentralasien) gesteuert und ausgewertet.</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Der ehemalige Drohnenpilot Brandon Bryant bestätigte auf der Grundlage umfänglicher eigener Erfahrung (über 6.000 Flugstunden in annähernd fünf Dienstjahren, Hunderte Einsätze, Beteiligung an 1.626 Tötungen von »Feinden«; vgl. Engel 2013) die herausragende Rolle der Luftwaffenbasis </w:t>
      </w:r>
      <w:proofErr w:type="spellStart"/>
      <w:r w:rsidRPr="00ED2809">
        <w:rPr>
          <w:rFonts w:ascii="Times New Roman" w:eastAsia="Times New Roman" w:hAnsi="Times New Roman" w:cs="Times New Roman"/>
          <w:sz w:val="24"/>
          <w:szCs w:val="24"/>
          <w:lang w:eastAsia="de-DE"/>
        </w:rPr>
        <w:t>Ramstein</w:t>
      </w:r>
      <w:proofErr w:type="spellEnd"/>
      <w:r w:rsidRPr="00ED2809">
        <w:rPr>
          <w:rFonts w:ascii="Times New Roman" w:eastAsia="Times New Roman" w:hAnsi="Times New Roman" w:cs="Times New Roman"/>
          <w:sz w:val="24"/>
          <w:szCs w:val="24"/>
          <w:lang w:eastAsia="de-DE"/>
        </w:rPr>
        <w:t xml:space="preserve"> (ARD 2014; NDR 2014). Durch Bryant kam erstmals an die Öffentlichkeit, wie Zielpersonen geortet werden, von denen lediglich eine Handynummer bekannt ist. Dazu dient ein spezielles System namens »</w:t>
      </w:r>
      <w:proofErr w:type="spellStart"/>
      <w:r w:rsidRPr="00ED2809">
        <w:rPr>
          <w:rFonts w:ascii="Times New Roman" w:eastAsia="Times New Roman" w:hAnsi="Times New Roman" w:cs="Times New Roman"/>
          <w:sz w:val="24"/>
          <w:szCs w:val="24"/>
          <w:lang w:eastAsia="de-DE"/>
        </w:rPr>
        <w:t>Gilgamesh</w:t>
      </w:r>
      <w:proofErr w:type="spellEnd"/>
      <w:r w:rsidRPr="00ED2809">
        <w:rPr>
          <w:rFonts w:ascii="Times New Roman" w:eastAsia="Times New Roman" w:hAnsi="Times New Roman" w:cs="Times New Roman"/>
          <w:sz w:val="24"/>
          <w:szCs w:val="24"/>
          <w:lang w:eastAsia="de-DE"/>
        </w:rPr>
        <w:t>«. Unter eine Drohne geschraubt fungiert es als mobiler, von Handys im Umkreis der Drohne automatisch kontaktierter Handymast. Loggt ein verdächtiges Zielgerät bei »</w:t>
      </w:r>
      <w:proofErr w:type="spellStart"/>
      <w:r w:rsidRPr="00ED2809">
        <w:rPr>
          <w:rFonts w:ascii="Times New Roman" w:eastAsia="Times New Roman" w:hAnsi="Times New Roman" w:cs="Times New Roman"/>
          <w:sz w:val="24"/>
          <w:szCs w:val="24"/>
          <w:lang w:eastAsia="de-DE"/>
        </w:rPr>
        <w:t>Gilgamesh</w:t>
      </w:r>
      <w:proofErr w:type="spellEnd"/>
      <w:r w:rsidRPr="00ED2809">
        <w:rPr>
          <w:rFonts w:ascii="Times New Roman" w:eastAsia="Times New Roman" w:hAnsi="Times New Roman" w:cs="Times New Roman"/>
          <w:sz w:val="24"/>
          <w:szCs w:val="24"/>
          <w:lang w:eastAsia="de-DE"/>
        </w:rPr>
        <w:t xml:space="preserve">« ein, kann sein Inhaber durch andauernde Kontaktaufnahme </w:t>
      </w:r>
      <w:r w:rsidRPr="00ED2809">
        <w:rPr>
          <w:rFonts w:ascii="Times New Roman" w:eastAsia="Times New Roman" w:hAnsi="Times New Roman" w:cs="Times New Roman"/>
          <w:i/>
          <w:iCs/>
          <w:sz w:val="24"/>
          <w:szCs w:val="24"/>
          <w:lang w:eastAsia="de-DE"/>
        </w:rPr>
        <w:t>„auf einen Meter genau“</w:t>
      </w:r>
      <w:r w:rsidRPr="00ED2809">
        <w:rPr>
          <w:rFonts w:ascii="Times New Roman" w:eastAsia="Times New Roman" w:hAnsi="Times New Roman" w:cs="Times New Roman"/>
          <w:sz w:val="24"/>
          <w:szCs w:val="24"/>
          <w:lang w:eastAsia="de-DE"/>
        </w:rPr>
        <w:t xml:space="preserve"> geortet werden. Die genauen Daten meldet die Drohne zur weiteren Verarbeitung via Satellit zurück nach </w:t>
      </w:r>
      <w:proofErr w:type="spellStart"/>
      <w:r w:rsidRPr="00ED2809">
        <w:rPr>
          <w:rFonts w:ascii="Times New Roman" w:eastAsia="Times New Roman" w:hAnsi="Times New Roman" w:cs="Times New Roman"/>
          <w:sz w:val="24"/>
          <w:szCs w:val="24"/>
          <w:lang w:eastAsia="de-DE"/>
        </w:rPr>
        <w:t>Ramstein</w:t>
      </w:r>
      <w:proofErr w:type="spellEnd"/>
      <w:r w:rsidRPr="00ED2809">
        <w:rPr>
          <w:rFonts w:ascii="Times New Roman" w:eastAsia="Times New Roman" w:hAnsi="Times New Roman" w:cs="Times New Roman"/>
          <w:sz w:val="24"/>
          <w:szCs w:val="24"/>
          <w:lang w:eastAsia="de-DE"/>
        </w:rPr>
        <w:t xml:space="preserve"> (Goetz und Obermaier 2014).</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lastRenderedPageBreak/>
        <w:t xml:space="preserve">Die Auskünfte der Bundesregierung auf zahlreiche Fragen, die seit den ersten Medienberichten im Frühjahr 2013 von Bürgerrechtlern, Journalisten und Oppositionspolitikern zur Rolle Deutschlands im geheimen US-Drohnenkrieg gestellt wurden, laufen auf zwei Standardantworten hinaus: Man beteuert zum einen immer wieder und variantenreich, </w:t>
      </w:r>
      <w:r w:rsidRPr="00ED2809">
        <w:rPr>
          <w:rFonts w:ascii="Times New Roman" w:eastAsia="Times New Roman" w:hAnsi="Times New Roman" w:cs="Times New Roman"/>
          <w:i/>
          <w:iCs/>
          <w:sz w:val="24"/>
          <w:szCs w:val="24"/>
          <w:lang w:eastAsia="de-DE"/>
        </w:rPr>
        <w:t>„keine eigenen Erkenntnisse“</w:t>
      </w:r>
      <w:r w:rsidRPr="00ED2809">
        <w:rPr>
          <w:rFonts w:ascii="Times New Roman" w:eastAsia="Times New Roman" w:hAnsi="Times New Roman" w:cs="Times New Roman"/>
          <w:sz w:val="24"/>
          <w:szCs w:val="24"/>
          <w:lang w:eastAsia="de-DE"/>
        </w:rPr>
        <w:t xml:space="preserve"> zu haben, und beruft sich zum anderen auf die Versicherung von US-Instanzen und -Behörden (nicht zuletzt von Präsident Obama höchstpersönlich), von Deutschland aus würden Drohnen zu Angriffen in Afrika oder Asien weder </w:t>
      </w:r>
      <w:r w:rsidRPr="00ED2809">
        <w:rPr>
          <w:rFonts w:ascii="Times New Roman" w:eastAsia="Times New Roman" w:hAnsi="Times New Roman" w:cs="Times New Roman"/>
          <w:i/>
          <w:iCs/>
          <w:sz w:val="24"/>
          <w:szCs w:val="24"/>
          <w:lang w:eastAsia="de-DE"/>
        </w:rPr>
        <w:t>„befehligt“</w:t>
      </w:r>
      <w:r w:rsidRPr="00ED2809">
        <w:rPr>
          <w:rFonts w:ascii="Times New Roman" w:eastAsia="Times New Roman" w:hAnsi="Times New Roman" w:cs="Times New Roman"/>
          <w:sz w:val="24"/>
          <w:szCs w:val="24"/>
          <w:lang w:eastAsia="de-DE"/>
        </w:rPr>
        <w:t xml:space="preserve"> noch </w:t>
      </w:r>
      <w:r w:rsidRPr="00ED2809">
        <w:rPr>
          <w:rFonts w:ascii="Times New Roman" w:eastAsia="Times New Roman" w:hAnsi="Times New Roman" w:cs="Times New Roman"/>
          <w:i/>
          <w:iCs/>
          <w:sz w:val="24"/>
          <w:szCs w:val="24"/>
          <w:lang w:eastAsia="de-DE"/>
        </w:rPr>
        <w:t>„geflogen“</w:t>
      </w:r>
      <w:r w:rsidRPr="00ED2809">
        <w:rPr>
          <w:rFonts w:ascii="Times New Roman" w:eastAsia="Times New Roman" w:hAnsi="Times New Roman" w:cs="Times New Roman"/>
          <w:sz w:val="24"/>
          <w:szCs w:val="24"/>
          <w:lang w:eastAsia="de-DE"/>
        </w:rPr>
        <w:t xml:space="preserve"> und im Übrigen erfolge alles Handeln der Vereinigten Staaten von deutschem Staatsgebiet aus selbstverständlich nach den Regeln des geltenden Rechts (vgl. Biermann 2015b; Deutscher Bundestag 2015). Auf einen »Fragenkatalog« des Auswärtigen Amtes, der auf wiederholte kritische Nachfragen von Abgeordneten der Opposition schließlich doch im April 2014 an die US-Botschaft gerichtet wurde (Deutscher Bundestag 2014), reagierte Washington nicht. Die Bundesregierung beschied dessen ungeachtet, ihre Fragen seien in </w:t>
      </w:r>
      <w:r w:rsidRPr="00ED2809">
        <w:rPr>
          <w:rFonts w:ascii="Times New Roman" w:eastAsia="Times New Roman" w:hAnsi="Times New Roman" w:cs="Times New Roman"/>
          <w:i/>
          <w:iCs/>
          <w:sz w:val="24"/>
          <w:szCs w:val="24"/>
          <w:lang w:eastAsia="de-DE"/>
        </w:rPr>
        <w:t>„intensiven, vertraulichen Gesprächen Mitte Januar 2015“</w:t>
      </w:r>
      <w:r w:rsidRPr="00ED2809">
        <w:rPr>
          <w:rFonts w:ascii="Times New Roman" w:eastAsia="Times New Roman" w:hAnsi="Times New Roman" w:cs="Times New Roman"/>
          <w:sz w:val="24"/>
          <w:szCs w:val="24"/>
          <w:lang w:eastAsia="de-DE"/>
        </w:rPr>
        <w:t xml:space="preserve"> ausreichend beantwortet worden (Deutscher Bundestag 2015, S.9434).</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Wenige Tage bevor der Staatssekretär im Bundesverteidigungsministerium, R. </w:t>
      </w:r>
      <w:proofErr w:type="spellStart"/>
      <w:r w:rsidRPr="00ED2809">
        <w:rPr>
          <w:rFonts w:ascii="Times New Roman" w:eastAsia="Times New Roman" w:hAnsi="Times New Roman" w:cs="Times New Roman"/>
          <w:sz w:val="24"/>
          <w:szCs w:val="24"/>
          <w:lang w:eastAsia="de-DE"/>
        </w:rPr>
        <w:t>Brauksiepe</w:t>
      </w:r>
      <w:proofErr w:type="spellEnd"/>
      <w:r w:rsidRPr="00ED2809">
        <w:rPr>
          <w:rFonts w:ascii="Times New Roman" w:eastAsia="Times New Roman" w:hAnsi="Times New Roman" w:cs="Times New Roman"/>
          <w:sz w:val="24"/>
          <w:szCs w:val="24"/>
          <w:lang w:eastAsia="de-DE"/>
        </w:rPr>
        <w:t>, dieses Ergebnis der bestenfalls halbherzigen Aufklärungsbemühungen der Bundesregierung in der Bundestagsfragestunde am 22.4.2015 verkündete, hatten das Internetportal »</w:t>
      </w:r>
      <w:proofErr w:type="spellStart"/>
      <w:r w:rsidRPr="00ED2809">
        <w:rPr>
          <w:rFonts w:ascii="Times New Roman" w:eastAsia="Times New Roman" w:hAnsi="Times New Roman" w:cs="Times New Roman"/>
          <w:sz w:val="24"/>
          <w:szCs w:val="24"/>
          <w:lang w:eastAsia="de-DE"/>
        </w:rPr>
        <w:t>Intercept</w:t>
      </w:r>
      <w:proofErr w:type="spellEnd"/>
      <w:r w:rsidRPr="00ED2809">
        <w:rPr>
          <w:rFonts w:ascii="Times New Roman" w:eastAsia="Times New Roman" w:hAnsi="Times New Roman" w:cs="Times New Roman"/>
          <w:sz w:val="24"/>
          <w:szCs w:val="24"/>
          <w:lang w:eastAsia="de-DE"/>
        </w:rPr>
        <w:t>« (</w:t>
      </w:r>
      <w:proofErr w:type="spellStart"/>
      <w:r w:rsidRPr="00ED2809">
        <w:rPr>
          <w:rFonts w:ascii="Times New Roman" w:eastAsia="Times New Roman" w:hAnsi="Times New Roman" w:cs="Times New Roman"/>
          <w:sz w:val="24"/>
          <w:szCs w:val="24"/>
          <w:lang w:eastAsia="de-DE"/>
        </w:rPr>
        <w:t>Scahill</w:t>
      </w:r>
      <w:proofErr w:type="spellEnd"/>
      <w:r w:rsidRPr="00ED2809">
        <w:rPr>
          <w:rFonts w:ascii="Times New Roman" w:eastAsia="Times New Roman" w:hAnsi="Times New Roman" w:cs="Times New Roman"/>
          <w:sz w:val="24"/>
          <w:szCs w:val="24"/>
          <w:lang w:eastAsia="de-DE"/>
        </w:rPr>
        <w:t xml:space="preserve"> 2015) und der SPIEGEL (Bartsch et al. 2015) auf der Grundlage von als »top </w:t>
      </w:r>
      <w:proofErr w:type="spellStart"/>
      <w:r w:rsidRPr="00ED2809">
        <w:rPr>
          <w:rFonts w:ascii="Times New Roman" w:eastAsia="Times New Roman" w:hAnsi="Times New Roman" w:cs="Times New Roman"/>
          <w:sz w:val="24"/>
          <w:szCs w:val="24"/>
          <w:lang w:eastAsia="de-DE"/>
        </w:rPr>
        <w:t>secret</w:t>
      </w:r>
      <w:proofErr w:type="spellEnd"/>
      <w:r w:rsidRPr="00ED2809">
        <w:rPr>
          <w:rFonts w:ascii="Times New Roman" w:eastAsia="Times New Roman" w:hAnsi="Times New Roman" w:cs="Times New Roman"/>
          <w:sz w:val="24"/>
          <w:szCs w:val="24"/>
          <w:lang w:eastAsia="de-DE"/>
        </w:rPr>
        <w:t xml:space="preserve">« klassifizierten Dokumenten detaillierter als je zuvor darzustellen vermocht, wie praktisch alle Drohnenangriffe der US Air Force über </w:t>
      </w:r>
      <w:proofErr w:type="spellStart"/>
      <w:r w:rsidRPr="00ED2809">
        <w:rPr>
          <w:rFonts w:ascii="Times New Roman" w:eastAsia="Times New Roman" w:hAnsi="Times New Roman" w:cs="Times New Roman"/>
          <w:sz w:val="24"/>
          <w:szCs w:val="24"/>
          <w:lang w:eastAsia="de-DE"/>
        </w:rPr>
        <w:t>Ramstein</w:t>
      </w:r>
      <w:proofErr w:type="spellEnd"/>
      <w:r w:rsidRPr="00ED2809">
        <w:rPr>
          <w:rFonts w:ascii="Times New Roman" w:eastAsia="Times New Roman" w:hAnsi="Times New Roman" w:cs="Times New Roman"/>
          <w:sz w:val="24"/>
          <w:szCs w:val="24"/>
          <w:lang w:eastAsia="de-DE"/>
        </w:rPr>
        <w:t xml:space="preserve"> abgewickelt werden. Davon anscheinend unbeeindruckt hielt </w:t>
      </w:r>
      <w:proofErr w:type="spellStart"/>
      <w:r w:rsidRPr="00ED2809">
        <w:rPr>
          <w:rFonts w:ascii="Times New Roman" w:eastAsia="Times New Roman" w:hAnsi="Times New Roman" w:cs="Times New Roman"/>
          <w:sz w:val="24"/>
          <w:szCs w:val="24"/>
          <w:lang w:eastAsia="de-DE"/>
        </w:rPr>
        <w:t>Brauksiepe</w:t>
      </w:r>
      <w:proofErr w:type="spellEnd"/>
      <w:r w:rsidRPr="00ED2809">
        <w:rPr>
          <w:rFonts w:ascii="Times New Roman" w:eastAsia="Times New Roman" w:hAnsi="Times New Roman" w:cs="Times New Roman"/>
          <w:sz w:val="24"/>
          <w:szCs w:val="24"/>
          <w:lang w:eastAsia="de-DE"/>
        </w:rPr>
        <w:t xml:space="preserve"> die eingefahrene Spur. Die rechtliche Beurteilung sei zudem immer eine Frage des Einzelfalls unter Würdigung aller mit einem konkreten Drohneneinsatz zusammenhängenden Umstände. Allerdings habe der Generalbundesanwalt bereits im Juni 2013 in diesem Zusammenhang einen so genannten Beobachtungsvorgang angelegt. Dabei prüfe er </w:t>
      </w:r>
      <w:r w:rsidRPr="00ED2809">
        <w:rPr>
          <w:rFonts w:ascii="Times New Roman" w:eastAsia="Times New Roman" w:hAnsi="Times New Roman" w:cs="Times New Roman"/>
          <w:i/>
          <w:iCs/>
          <w:sz w:val="24"/>
          <w:szCs w:val="24"/>
          <w:lang w:eastAsia="de-DE"/>
        </w:rPr>
        <w:t>„anhand offen verfügbarer Informationen, ob es Anhaltspunkte für in seine Verfolgungszuständigkeit fallende Straftaten gibt“</w:t>
      </w:r>
      <w:r w:rsidRPr="00ED2809">
        <w:rPr>
          <w:rFonts w:ascii="Times New Roman" w:eastAsia="Times New Roman" w:hAnsi="Times New Roman" w:cs="Times New Roman"/>
          <w:sz w:val="24"/>
          <w:szCs w:val="24"/>
          <w:lang w:eastAsia="de-DE"/>
        </w:rPr>
        <w:t xml:space="preserve"> (Deutscher Bundestag 2015, S.9435).</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Um herauszufinden, was sich tatsächlich in </w:t>
      </w:r>
      <w:proofErr w:type="spellStart"/>
      <w:r w:rsidRPr="00ED2809">
        <w:rPr>
          <w:rFonts w:ascii="Times New Roman" w:eastAsia="Times New Roman" w:hAnsi="Times New Roman" w:cs="Times New Roman"/>
          <w:sz w:val="24"/>
          <w:szCs w:val="24"/>
          <w:lang w:eastAsia="de-DE"/>
        </w:rPr>
        <w:t>Ramstein</w:t>
      </w:r>
      <w:proofErr w:type="spellEnd"/>
      <w:r w:rsidRPr="00ED2809">
        <w:rPr>
          <w:rFonts w:ascii="Times New Roman" w:eastAsia="Times New Roman" w:hAnsi="Times New Roman" w:cs="Times New Roman"/>
          <w:sz w:val="24"/>
          <w:szCs w:val="24"/>
          <w:lang w:eastAsia="de-DE"/>
        </w:rPr>
        <w:t xml:space="preserve"> abspielt, soll unterdessen der Generalbundesanwalt SPIEGEL ONLINE (2015) zufolge </w:t>
      </w:r>
      <w:r w:rsidRPr="00ED2809">
        <w:rPr>
          <w:rFonts w:ascii="Times New Roman" w:eastAsia="Times New Roman" w:hAnsi="Times New Roman" w:cs="Times New Roman"/>
          <w:i/>
          <w:iCs/>
          <w:sz w:val="24"/>
          <w:szCs w:val="24"/>
          <w:lang w:eastAsia="de-DE"/>
        </w:rPr>
        <w:t xml:space="preserve">„auch bei deutschen Behörden wie dem </w:t>
      </w:r>
      <w:r w:rsidRPr="00ED2809">
        <w:rPr>
          <w:rFonts w:ascii="Times New Roman" w:eastAsia="Times New Roman" w:hAnsi="Times New Roman" w:cs="Times New Roman"/>
          <w:sz w:val="24"/>
          <w:szCs w:val="24"/>
          <w:lang w:eastAsia="de-DE"/>
        </w:rPr>
        <w:t>Verteidigungsministerium</w:t>
      </w:r>
      <w:r w:rsidRPr="00ED2809">
        <w:rPr>
          <w:rFonts w:ascii="Times New Roman" w:eastAsia="Times New Roman" w:hAnsi="Times New Roman" w:cs="Times New Roman"/>
          <w:i/>
          <w:iCs/>
          <w:sz w:val="24"/>
          <w:szCs w:val="24"/>
          <w:lang w:eastAsia="de-DE"/>
        </w:rPr>
        <w:t xml:space="preserve"> Dokumente angefordert“</w:t>
      </w:r>
      <w:r w:rsidRPr="00ED2809">
        <w:rPr>
          <w:rFonts w:ascii="Times New Roman" w:eastAsia="Times New Roman" w:hAnsi="Times New Roman" w:cs="Times New Roman"/>
          <w:sz w:val="24"/>
          <w:szCs w:val="24"/>
          <w:lang w:eastAsia="de-DE"/>
        </w:rPr>
        <w:t xml:space="preserve"> haben, </w:t>
      </w:r>
      <w:r w:rsidRPr="00ED2809">
        <w:rPr>
          <w:rFonts w:ascii="Times New Roman" w:eastAsia="Times New Roman" w:hAnsi="Times New Roman" w:cs="Times New Roman"/>
          <w:i/>
          <w:iCs/>
          <w:sz w:val="24"/>
          <w:szCs w:val="24"/>
          <w:lang w:eastAsia="de-DE"/>
        </w:rPr>
        <w:t>„die auf frühe Zweifel an den Vorgängen auf der Militärbasis hindeuten“</w:t>
      </w:r>
      <w:r w:rsidRPr="00ED2809">
        <w:rPr>
          <w:rFonts w:ascii="Times New Roman" w:eastAsia="Times New Roman" w:hAnsi="Times New Roman" w:cs="Times New Roman"/>
          <w:sz w:val="24"/>
          <w:szCs w:val="24"/>
          <w:lang w:eastAsia="de-DE"/>
        </w:rPr>
        <w:t>; eine Grundlage für die Einleitung eines Ermittlungsverfahrens sehe er jedoch nicht. Diese Vorwegnahme des Ergebnisses der bundesanwaltlichen »Beobachtung« durch den Behördenchef ist wohl als Erwartungsäußerung zu verstehen und dürfte als »</w:t>
      </w:r>
      <w:proofErr w:type="spellStart"/>
      <w:r w:rsidRPr="00ED2809">
        <w:rPr>
          <w:rFonts w:ascii="Times New Roman" w:eastAsia="Times New Roman" w:hAnsi="Times New Roman" w:cs="Times New Roman"/>
          <w:sz w:val="24"/>
          <w:szCs w:val="24"/>
          <w:lang w:eastAsia="de-DE"/>
        </w:rPr>
        <w:t>self-fulfilling</w:t>
      </w:r>
      <w:proofErr w:type="spellEnd"/>
      <w:r w:rsidRPr="00ED2809">
        <w:rPr>
          <w:rFonts w:ascii="Times New Roman" w:eastAsia="Times New Roman" w:hAnsi="Times New Roman" w:cs="Times New Roman"/>
          <w:sz w:val="24"/>
          <w:szCs w:val="24"/>
          <w:lang w:eastAsia="de-DE"/>
        </w:rPr>
        <w:t xml:space="preserve"> </w:t>
      </w:r>
      <w:proofErr w:type="spellStart"/>
      <w:r w:rsidRPr="00ED2809">
        <w:rPr>
          <w:rFonts w:ascii="Times New Roman" w:eastAsia="Times New Roman" w:hAnsi="Times New Roman" w:cs="Times New Roman"/>
          <w:sz w:val="24"/>
          <w:szCs w:val="24"/>
          <w:lang w:eastAsia="de-DE"/>
        </w:rPr>
        <w:t>prophecy</w:t>
      </w:r>
      <w:proofErr w:type="spellEnd"/>
      <w:r w:rsidRPr="00ED2809">
        <w:rPr>
          <w:rFonts w:ascii="Times New Roman" w:eastAsia="Times New Roman" w:hAnsi="Times New Roman" w:cs="Times New Roman"/>
          <w:sz w:val="24"/>
          <w:szCs w:val="24"/>
          <w:lang w:eastAsia="de-DE"/>
        </w:rPr>
        <w:t xml:space="preserve">« wirken. Auch drehen sich erste (klageabweisende) Entscheidungen des Verwaltungsgerichts Köln (2013; 2015) und des Oberverwaltungsgerichts Münster (2014) zu Individualklagen gegen die »Toleranz« der Bundesregierung in Sachen US-Drohnenkrieg via </w:t>
      </w:r>
      <w:proofErr w:type="spellStart"/>
      <w:r w:rsidRPr="00ED2809">
        <w:rPr>
          <w:rFonts w:ascii="Times New Roman" w:eastAsia="Times New Roman" w:hAnsi="Times New Roman" w:cs="Times New Roman"/>
          <w:sz w:val="24"/>
          <w:szCs w:val="24"/>
          <w:lang w:eastAsia="de-DE"/>
        </w:rPr>
        <w:t>Ramstein</w:t>
      </w:r>
      <w:proofErr w:type="spellEnd"/>
      <w:r w:rsidRPr="00ED2809">
        <w:rPr>
          <w:rFonts w:ascii="Times New Roman" w:eastAsia="Times New Roman" w:hAnsi="Times New Roman" w:cs="Times New Roman"/>
          <w:sz w:val="24"/>
          <w:szCs w:val="24"/>
          <w:lang w:eastAsia="de-DE"/>
        </w:rPr>
        <w:t xml:space="preserve"> im Wesentlichen um die Klagebefugnis von Einzelpersonen sowie die richterliche Selbstbeschränkung in völkerrechtlichen Angelegenheiten und insbesondere bei der Bewertung der Drohnenangriffe. Immerhin wird der Rechtsweg bis hin zur Revision beim Bundesverwaltungsgericht offen gelassen.</w:t>
      </w:r>
    </w:p>
    <w:p w:rsidR="00ED2809" w:rsidRPr="00ED2809" w:rsidRDefault="00ED2809" w:rsidP="009772C0">
      <w:pPr>
        <w:spacing w:after="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noProof/>
          <w:sz w:val="24"/>
          <w:szCs w:val="24"/>
          <w:lang w:eastAsia="de-DE"/>
        </w:rPr>
        <w:lastRenderedPageBreak/>
        <w:drawing>
          <wp:inline distT="0" distB="0" distL="0" distR="0" wp14:anchorId="498BDE5E" wp14:editId="50F24A77">
            <wp:extent cx="5646420" cy="3420701"/>
            <wp:effectExtent l="0" t="0" r="0" b="8890"/>
            <wp:docPr id="3" name="Bild 3" descr="Drohnenleitzentrum 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hnenleitzentrum Deutsch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6788" cy="3433040"/>
                    </a:xfrm>
                    <a:prstGeom prst="rect">
                      <a:avLst/>
                    </a:prstGeom>
                    <a:noFill/>
                    <a:ln>
                      <a:noFill/>
                    </a:ln>
                  </pic:spPr>
                </pic:pic>
              </a:graphicData>
            </a:graphic>
          </wp:inline>
        </w:drawing>
      </w:r>
    </w:p>
    <w:p w:rsidR="00037072" w:rsidRPr="00037072" w:rsidRDefault="00037072" w:rsidP="00037072">
      <w:pPr>
        <w:spacing w:after="100" w:afterAutospacing="1" w:line="240" w:lineRule="auto"/>
        <w:jc w:val="center"/>
        <w:outlineLvl w:val="2"/>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                               </w:t>
      </w:r>
      <w:r w:rsidRPr="00037072">
        <w:rPr>
          <w:rFonts w:ascii="Times New Roman" w:eastAsia="Times New Roman" w:hAnsi="Times New Roman" w:cs="Times New Roman"/>
          <w:bCs/>
          <w:sz w:val="24"/>
          <w:szCs w:val="24"/>
          <w:lang w:eastAsia="de-DE"/>
        </w:rPr>
        <w:t xml:space="preserve">Bildnachweis: Ute </w:t>
      </w:r>
      <w:proofErr w:type="spellStart"/>
      <w:r w:rsidRPr="00037072">
        <w:rPr>
          <w:rFonts w:ascii="Times New Roman" w:eastAsia="Times New Roman" w:hAnsi="Times New Roman" w:cs="Times New Roman"/>
          <w:bCs/>
          <w:sz w:val="24"/>
          <w:szCs w:val="24"/>
          <w:lang w:eastAsia="de-DE"/>
        </w:rPr>
        <w:t>Begmann</w:t>
      </w:r>
      <w:proofErr w:type="spellEnd"/>
      <w:r w:rsidRPr="00037072">
        <w:rPr>
          <w:rFonts w:ascii="Times New Roman" w:eastAsia="Times New Roman" w:hAnsi="Times New Roman" w:cs="Times New Roman"/>
          <w:bCs/>
          <w:sz w:val="24"/>
          <w:szCs w:val="24"/>
          <w:lang w:eastAsia="de-DE"/>
        </w:rPr>
        <w:t xml:space="preserve"> für </w:t>
      </w:r>
      <w:proofErr w:type="spellStart"/>
      <w:r w:rsidRPr="00037072">
        <w:rPr>
          <w:rFonts w:ascii="Times New Roman" w:eastAsia="Times New Roman" w:hAnsi="Times New Roman" w:cs="Times New Roman"/>
          <w:bCs/>
          <w:sz w:val="24"/>
          <w:szCs w:val="24"/>
          <w:lang w:eastAsia="de-DE"/>
        </w:rPr>
        <w:t>pax</w:t>
      </w:r>
      <w:proofErr w:type="spellEnd"/>
      <w:r w:rsidRPr="00037072">
        <w:rPr>
          <w:rFonts w:ascii="Times New Roman" w:eastAsia="Times New Roman" w:hAnsi="Times New Roman" w:cs="Times New Roman"/>
          <w:bCs/>
          <w:sz w:val="24"/>
          <w:szCs w:val="24"/>
          <w:lang w:eastAsia="de-DE"/>
        </w:rPr>
        <w:t xml:space="preserve"> </w:t>
      </w:r>
      <w:proofErr w:type="spellStart"/>
      <w:r w:rsidRPr="00037072">
        <w:rPr>
          <w:rFonts w:ascii="Times New Roman" w:eastAsia="Times New Roman" w:hAnsi="Times New Roman" w:cs="Times New Roman"/>
          <w:bCs/>
          <w:sz w:val="24"/>
          <w:szCs w:val="24"/>
          <w:lang w:eastAsia="de-DE"/>
        </w:rPr>
        <w:t>christi</w:t>
      </w:r>
      <w:proofErr w:type="spellEnd"/>
      <w:r w:rsidRPr="00037072">
        <w:rPr>
          <w:rFonts w:ascii="Times New Roman" w:eastAsia="Times New Roman" w:hAnsi="Times New Roman" w:cs="Times New Roman"/>
          <w:bCs/>
          <w:sz w:val="24"/>
          <w:szCs w:val="24"/>
          <w:lang w:eastAsia="de-DE"/>
        </w:rPr>
        <w:t xml:space="preserve"> / </w:t>
      </w:r>
      <w:proofErr w:type="spellStart"/>
      <w:r>
        <w:rPr>
          <w:rFonts w:ascii="Times New Roman" w:eastAsia="Times New Roman" w:hAnsi="Times New Roman" w:cs="Times New Roman"/>
          <w:bCs/>
          <w:sz w:val="24"/>
          <w:szCs w:val="24"/>
          <w:lang w:eastAsia="de-DE"/>
        </w:rPr>
        <w:t>pax_zeit</w:t>
      </w:r>
      <w:proofErr w:type="spellEnd"/>
      <w:r>
        <w:rPr>
          <w:rFonts w:ascii="Times New Roman" w:eastAsia="Times New Roman" w:hAnsi="Times New Roman" w:cs="Times New Roman"/>
          <w:bCs/>
          <w:sz w:val="24"/>
          <w:szCs w:val="24"/>
          <w:lang w:eastAsia="de-DE"/>
        </w:rPr>
        <w:t xml:space="preserve"> 2_2015</w:t>
      </w:r>
    </w:p>
    <w:p w:rsidR="00ED2809" w:rsidRPr="00ED2809" w:rsidRDefault="00ED2809" w:rsidP="009772C0">
      <w:pPr>
        <w:spacing w:after="100" w:afterAutospacing="1" w:line="240" w:lineRule="auto"/>
        <w:outlineLvl w:val="2"/>
        <w:rPr>
          <w:rFonts w:ascii="Times New Roman" w:eastAsia="Times New Roman" w:hAnsi="Times New Roman" w:cs="Times New Roman"/>
          <w:b/>
          <w:bCs/>
          <w:sz w:val="27"/>
          <w:szCs w:val="27"/>
          <w:lang w:eastAsia="de-DE"/>
        </w:rPr>
      </w:pPr>
      <w:r w:rsidRPr="00ED2809">
        <w:rPr>
          <w:rFonts w:ascii="Times New Roman" w:eastAsia="Times New Roman" w:hAnsi="Times New Roman" w:cs="Times New Roman"/>
          <w:b/>
          <w:bCs/>
          <w:sz w:val="27"/>
          <w:szCs w:val="27"/>
          <w:lang w:eastAsia="de-DE"/>
        </w:rPr>
        <w:t>Kampdrohnenbeschaffung im Lichte der laufenden Verwicklung</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Mit dem Thema »Die Richter und die Drohnen« ist bereits eine Form der eher hintergründigen Verwicklung Deutschlands in das Drohnenkriegssystem angesprochen; dazu gehören auch einschlägige Forschungs- und Entwicklungsprogramme, Rüstungsprojekte und -kooperationen, die strategische Grundausrichtung etc. Darauf kann hier nicht weiter eingegangen werden. Die oben ausführlicher skizzierte vordergründige Verwicklung erlaubt jedoch eine fundierte Einschätzung der quasi amtlichen Standardargumentation zugunsten einer Ausrüstung der Bundeswehr mit Kampfdrohnen. Das soll abschließend an drei Standardargumenten pro Kampfdrohnen kurz durchbuchstabiert werden.</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Die Standardargumentation stellt vor allem auf den Schutz »unserer« Soldaten ab. Er setze sowohl die Fähigkeit zur Feindaufklärung voraus wie die Fähigkeit zur möglichst unverzüglichen Feindbekämpfung bei möglichst geringer Eigengefährdung. Mit dem Einsatz von (Kampf-) Drohnen sei das am besten zu gewährleisten. Auf den ersten Blick mag dieses Argument plausibel erscheinen. Doch abgesehen davon, dass Kampfdrohnen als Offensivwaffen konzipiert sind und bisher vor allem zur Entgrenzung des »War on Terror« führten, dass mit ihnen auch keineswegs ein wirksamerer Schutz gewährleistet ist und dass die Opfer von Drohnenattacken durchgehend vernachlässigt werden, wird mit diesem Argument den Gegnern der Beschaffung von Kampfdrohnen unterstellt, ihnen sei der Schutz der eigenen Soldatinnen und Soldaten gleichgültig. Die Bundesregierung bringt die Beschaffungspläne mit der »Neuausrichtung der Bundeswehr« in Verbindung (s.o.), sieht demnach den spezifischen Schutzbedarf der »Armee im Einsatz« wohl auch dadurch bedingt. Ginge es tatsächlich um den Schutz »unserer« Soldaten, wäre eine grundlegende Revision der strategischen (Neu-) Ausrichtung angesagt und in Angriff zu nehmen.</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Zutiefst unglaubwürdig sind vor dem Hintergrund der deutschen Komplizenschaft mit dem US-Drohnenkrieg auch Beteuerungen wie die von Frau von der Leyen in der Fragestunde des Bundestags am 2.7.2014, die Bundesregierung lehne </w:t>
      </w:r>
      <w:r w:rsidRPr="00ED2809">
        <w:rPr>
          <w:rFonts w:ascii="Times New Roman" w:eastAsia="Times New Roman" w:hAnsi="Times New Roman" w:cs="Times New Roman"/>
          <w:i/>
          <w:iCs/>
          <w:sz w:val="24"/>
          <w:szCs w:val="24"/>
          <w:lang w:eastAsia="de-DE"/>
        </w:rPr>
        <w:t>„extralegale völkerrechtswidrige Tötungen kategorisch ab“</w:t>
      </w:r>
      <w:r w:rsidRPr="00ED2809">
        <w:rPr>
          <w:rFonts w:ascii="Times New Roman" w:eastAsia="Times New Roman" w:hAnsi="Times New Roman" w:cs="Times New Roman"/>
          <w:sz w:val="24"/>
          <w:szCs w:val="24"/>
          <w:lang w:eastAsia="de-DE"/>
        </w:rPr>
        <w:t xml:space="preserve"> und ein </w:t>
      </w:r>
      <w:r w:rsidRPr="00ED2809">
        <w:rPr>
          <w:rFonts w:ascii="Times New Roman" w:eastAsia="Times New Roman" w:hAnsi="Times New Roman" w:cs="Times New Roman"/>
          <w:i/>
          <w:iCs/>
          <w:sz w:val="24"/>
          <w:szCs w:val="24"/>
          <w:lang w:eastAsia="de-DE"/>
        </w:rPr>
        <w:t xml:space="preserve">„Einsatz von Drohnen durch die Bundeswehr“ </w:t>
      </w:r>
      <w:r w:rsidRPr="00ED2809">
        <w:rPr>
          <w:rFonts w:ascii="Times New Roman" w:eastAsia="Times New Roman" w:hAnsi="Times New Roman" w:cs="Times New Roman"/>
          <w:sz w:val="24"/>
          <w:szCs w:val="24"/>
          <w:lang w:eastAsia="de-DE"/>
        </w:rPr>
        <w:t xml:space="preserve">sei </w:t>
      </w:r>
      <w:r w:rsidRPr="00ED2809">
        <w:rPr>
          <w:rFonts w:ascii="Times New Roman" w:eastAsia="Times New Roman" w:hAnsi="Times New Roman" w:cs="Times New Roman"/>
          <w:i/>
          <w:iCs/>
          <w:sz w:val="24"/>
          <w:szCs w:val="24"/>
          <w:lang w:eastAsia="de-DE"/>
        </w:rPr>
        <w:t xml:space="preserve">„nur </w:t>
      </w:r>
      <w:r w:rsidRPr="00ED2809">
        <w:rPr>
          <w:rFonts w:ascii="Times New Roman" w:eastAsia="Times New Roman" w:hAnsi="Times New Roman" w:cs="Times New Roman"/>
          <w:i/>
          <w:iCs/>
          <w:sz w:val="24"/>
          <w:szCs w:val="24"/>
          <w:lang w:eastAsia="de-DE"/>
        </w:rPr>
        <w:lastRenderedPageBreak/>
        <w:t>möglich, wenn alle völkerrechtlichen und nationalen Regeln beachtet werden, und zwar nach Billigung durch den Deutschen Bundestag“</w:t>
      </w:r>
      <w:r w:rsidRPr="00ED2809">
        <w:rPr>
          <w:rFonts w:ascii="Times New Roman" w:eastAsia="Times New Roman" w:hAnsi="Times New Roman" w:cs="Times New Roman"/>
          <w:sz w:val="24"/>
          <w:szCs w:val="24"/>
          <w:lang w:eastAsia="de-DE"/>
        </w:rPr>
        <w:t xml:space="preserve"> (Deutscher Bundestag 2014, S.4054f.). Da die USA gezielte Tötungen in Nicht-Kriegsgebieten wie Pakistan, Jemen und Somalia nicht für extralegal halten, sondern behaupten, es sei durch ihr Recht auf Selbstverteidigung lizensiert, und da die Bundesregierung sich weigert, diese Praxis zu hinterfragen, klingen solche Beteuerungen kaum glaubwürdig. Jedenfalls ist der Umgang der Bundesregierung mit der Praxis der USA so mehrdeutig, dass er im Wege der Gewohnheitsrechtsbildung zu einer fatalen Änderung einschlägiger völkerrechtlicher Normen beizutragen droht.</w:t>
      </w:r>
    </w:p>
    <w:p w:rsidR="00ED2809" w:rsidRPr="00ED2809" w:rsidRDefault="00ED2809" w:rsidP="009772C0">
      <w:pPr>
        <w:spacing w:after="100" w:afterAutospacing="1"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Kaum besser als mit dem Ausschluss extralegaler Tötungen steht es mit dem Hohen Lied auf die menschliche bzw. soldatische Letztentscheidungskompetenz und mit dem »kategorischen« Ausschluss jeglicher Entwicklung in Richtung automatisierte Kriegführung. Es erschließt sich nicht, wie diese Sprachreglung in Einklang zu bringen sein könnte mit der gleichzeitig geforderten Offenheit für rüstungstechnologische Entwicklungen und für zukünftige Einsatzszenarien sowie mit dem erklärten Bedürfnis, sowohl eine unabhängige rüstungsindustrielle Basis zu erhalten als auch den Interoperabilitätsanforderungen der Bündnispartner gerecht zu werden. Vor allem überschreitet der Gegenstand dieser vermeintlichen Einschränkungen objektiv die Erkenntnis-, Handlungs- und Kontrollmöglichkeiten zeitgenössischer Sprecher und Akteure, insbesondere aufgrund des inhärenten drohnentechnologischen Trends zur räumlichen und zeitlichen Entgrenzung der Gewaltausübung und zur Entwicklung und zum Einsatz zunehmend autonomer Plattformen (</w:t>
      </w:r>
      <w:proofErr w:type="spellStart"/>
      <w:r w:rsidRPr="00ED2809">
        <w:rPr>
          <w:rFonts w:ascii="Times New Roman" w:eastAsia="Times New Roman" w:hAnsi="Times New Roman" w:cs="Times New Roman"/>
          <w:sz w:val="24"/>
          <w:szCs w:val="24"/>
          <w:lang w:eastAsia="de-DE"/>
        </w:rPr>
        <w:t>Dickow</w:t>
      </w:r>
      <w:proofErr w:type="spellEnd"/>
      <w:r w:rsidRPr="00ED2809">
        <w:rPr>
          <w:rFonts w:ascii="Times New Roman" w:eastAsia="Times New Roman" w:hAnsi="Times New Roman" w:cs="Times New Roman"/>
          <w:sz w:val="24"/>
          <w:szCs w:val="24"/>
          <w:lang w:eastAsia="de-DE"/>
        </w:rPr>
        <w:t xml:space="preserve"> 2014). Wie </w:t>
      </w:r>
      <w:proofErr w:type="spellStart"/>
      <w:r w:rsidRPr="00ED2809">
        <w:rPr>
          <w:rFonts w:ascii="Times New Roman" w:eastAsia="Times New Roman" w:hAnsi="Times New Roman" w:cs="Times New Roman"/>
          <w:sz w:val="24"/>
          <w:szCs w:val="24"/>
          <w:lang w:eastAsia="de-DE"/>
        </w:rPr>
        <w:t>Dickow</w:t>
      </w:r>
      <w:proofErr w:type="spellEnd"/>
      <w:r w:rsidRPr="00ED2809">
        <w:rPr>
          <w:rFonts w:ascii="Times New Roman" w:eastAsia="Times New Roman" w:hAnsi="Times New Roman" w:cs="Times New Roman"/>
          <w:sz w:val="24"/>
          <w:szCs w:val="24"/>
          <w:lang w:eastAsia="de-DE"/>
        </w:rPr>
        <w:t xml:space="preserve"> im Rahmen der Expertenanhörung im Juni 2014 überzeugend darlegte, ist dieser fatalen Entwicklung politisch glaubwürdig und zugleich praktisch umsetzbar nur zu begegnen, wenn der Einstieg in die Bewaffnung der fraglichen Systeme unterbunden wird.</w:t>
      </w:r>
    </w:p>
    <w:p w:rsidR="00ED2809" w:rsidRPr="00ED2809" w:rsidRDefault="00ED2809" w:rsidP="009772C0">
      <w:pPr>
        <w:spacing w:after="100" w:afterAutospacing="1" w:line="240" w:lineRule="auto"/>
        <w:outlineLvl w:val="3"/>
        <w:rPr>
          <w:rFonts w:ascii="Times New Roman" w:eastAsia="Times New Roman" w:hAnsi="Times New Roman" w:cs="Times New Roman"/>
          <w:b/>
          <w:bCs/>
          <w:sz w:val="24"/>
          <w:szCs w:val="24"/>
          <w:lang w:eastAsia="de-DE"/>
        </w:rPr>
      </w:pPr>
      <w:r w:rsidRPr="00ED2809">
        <w:rPr>
          <w:rFonts w:ascii="Times New Roman" w:eastAsia="Times New Roman" w:hAnsi="Times New Roman" w:cs="Times New Roman"/>
          <w:b/>
          <w:bCs/>
          <w:sz w:val="24"/>
          <w:szCs w:val="24"/>
          <w:lang w:eastAsia="de-DE"/>
        </w:rPr>
        <w:t>Literatur</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Jacob </w:t>
      </w:r>
      <w:proofErr w:type="spellStart"/>
      <w:r w:rsidRPr="00ED2809">
        <w:rPr>
          <w:rFonts w:ascii="Times New Roman" w:eastAsia="Times New Roman" w:hAnsi="Times New Roman" w:cs="Times New Roman"/>
          <w:sz w:val="24"/>
          <w:szCs w:val="24"/>
          <w:lang w:eastAsia="de-DE"/>
        </w:rPr>
        <w:t>Appelbaum</w:t>
      </w:r>
      <w:proofErr w:type="spellEnd"/>
      <w:r w:rsidRPr="00ED2809">
        <w:rPr>
          <w:rFonts w:ascii="Times New Roman" w:eastAsia="Times New Roman" w:hAnsi="Times New Roman" w:cs="Times New Roman"/>
          <w:sz w:val="24"/>
          <w:szCs w:val="24"/>
          <w:lang w:eastAsia="de-DE"/>
        </w:rPr>
        <w:t xml:space="preserve"> et al. (2014): Krieg in Afghanistan. Obamas geheime Todeslisten. SPIEGEL ONLINE, 29.12.2014.</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ARD (2014): Drohnenkrieg der USA – „Ohne </w:t>
      </w:r>
      <w:proofErr w:type="spellStart"/>
      <w:r w:rsidRPr="00ED2809">
        <w:rPr>
          <w:rFonts w:ascii="Times New Roman" w:eastAsia="Times New Roman" w:hAnsi="Times New Roman" w:cs="Times New Roman"/>
          <w:sz w:val="24"/>
          <w:szCs w:val="24"/>
          <w:lang w:eastAsia="de-DE"/>
        </w:rPr>
        <w:t>Ramstein</w:t>
      </w:r>
      <w:proofErr w:type="spellEnd"/>
      <w:r w:rsidRPr="00ED2809">
        <w:rPr>
          <w:rFonts w:ascii="Times New Roman" w:eastAsia="Times New Roman" w:hAnsi="Times New Roman" w:cs="Times New Roman"/>
          <w:sz w:val="24"/>
          <w:szCs w:val="24"/>
          <w:lang w:eastAsia="de-DE"/>
        </w:rPr>
        <w:t xml:space="preserve"> wäre das unmöglich“. Tagesschau, 3.4.2014.</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Matthias Bartsch et al. (2015): Der Krieg via </w:t>
      </w:r>
      <w:proofErr w:type="spellStart"/>
      <w:r w:rsidRPr="00ED2809">
        <w:rPr>
          <w:rFonts w:ascii="Times New Roman" w:eastAsia="Times New Roman" w:hAnsi="Times New Roman" w:cs="Times New Roman"/>
          <w:sz w:val="24"/>
          <w:szCs w:val="24"/>
          <w:lang w:eastAsia="de-DE"/>
        </w:rPr>
        <w:t>Ramstein</w:t>
      </w:r>
      <w:proofErr w:type="spellEnd"/>
      <w:r w:rsidRPr="00ED2809">
        <w:rPr>
          <w:rFonts w:ascii="Times New Roman" w:eastAsia="Times New Roman" w:hAnsi="Times New Roman" w:cs="Times New Roman"/>
          <w:sz w:val="24"/>
          <w:szCs w:val="24"/>
          <w:lang w:eastAsia="de-DE"/>
        </w:rPr>
        <w:t>. DER SPIEGEL, 14.4.2015, S.20-26.</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Kai Biermann (2015a): Massenüberwachung. BND speichert 220 Millionen Telefondaten – jeden Tag. ZEIT ONLINE, 6.2.2015.</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Kai Biermann (2015b): Drohnenkrieg. Wie die Regierung Parlament und Bürger täuscht. ZEIT ONLINE, 24.04.2015.</w:t>
      </w:r>
    </w:p>
    <w:p w:rsidR="00ED2809" w:rsidRPr="00ED2809" w:rsidRDefault="00ED2809" w:rsidP="002802FC">
      <w:pPr>
        <w:spacing w:after="120" w:line="240" w:lineRule="auto"/>
        <w:rPr>
          <w:rFonts w:ascii="Times New Roman" w:eastAsia="Times New Roman" w:hAnsi="Times New Roman" w:cs="Times New Roman"/>
          <w:sz w:val="24"/>
          <w:szCs w:val="24"/>
          <w:lang w:val="en-US" w:eastAsia="de-DE"/>
        </w:rPr>
      </w:pPr>
      <w:r w:rsidRPr="00ED2809">
        <w:rPr>
          <w:rFonts w:ascii="Times New Roman" w:eastAsia="Times New Roman" w:hAnsi="Times New Roman" w:cs="Times New Roman"/>
          <w:sz w:val="24"/>
          <w:szCs w:val="24"/>
          <w:lang w:eastAsia="de-DE"/>
        </w:rPr>
        <w:t xml:space="preserve">Kai Biermann (2015c): BND-Spionageaffäre. BND liefert NSA 1,3 Milliarden Metadaten – jeden Monat. </w:t>
      </w:r>
      <w:r w:rsidRPr="00ED2809">
        <w:rPr>
          <w:rFonts w:ascii="Times New Roman" w:eastAsia="Times New Roman" w:hAnsi="Times New Roman" w:cs="Times New Roman"/>
          <w:sz w:val="24"/>
          <w:szCs w:val="24"/>
          <w:lang w:val="en-US" w:eastAsia="de-DE"/>
        </w:rPr>
        <w:t>ZEIT ONLINE, 12.5.2015.</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val="en-US" w:eastAsia="de-DE"/>
        </w:rPr>
        <w:t xml:space="preserve">Bill Briggs (2013): Study: US drone strikes more likely to kill civilians than US jet fire. </w:t>
      </w:r>
      <w:r w:rsidRPr="00ED2809">
        <w:rPr>
          <w:rFonts w:ascii="Times New Roman" w:eastAsia="Times New Roman" w:hAnsi="Times New Roman" w:cs="Times New Roman"/>
          <w:sz w:val="24"/>
          <w:szCs w:val="24"/>
          <w:lang w:eastAsia="de-DE"/>
        </w:rPr>
        <w:t>NBC News, 3.7.2013.</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Stefan Buchen et al. (2013): US-Drohnenkrieg läuft über Deutschland. Panorama, 30.5.2013.</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Bundesregierung (2013a): Haltung der Bundesregierung zum Erwerb und Einsatz von Kampfdrohnen. BT-Drucksache 17/13655 (29.5.2013).</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Bundesregierung (2013b): Deutschlands Zukunft gestalten. Koalitionsvertrag zwischen CDU, CSU und SPD. 18. Legislaturperiode. Berlin, 13.12.2013.</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lastRenderedPageBreak/>
        <w:t>Bundesregierung (2014a): Einstellung von Prüfvorgängen der Bundesanwaltschaft zur gezielten Tötung von deutschen Staatangehörigen durch US-Kampfdrohen. BT-Drucksache 18/1318 (5.5.2014).</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Bundesregierung (2014b): Drohnen im Einsatzspektrum der Bundeswehr. BT-Drucksache 18/1382 (09.5.2014).</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Bundeswehr (2014): Beitrag der Bundeswehr zum ISAF-</w:t>
      </w:r>
      <w:proofErr w:type="spellStart"/>
      <w:r w:rsidRPr="00ED2809">
        <w:rPr>
          <w:rFonts w:ascii="Times New Roman" w:eastAsia="Times New Roman" w:hAnsi="Times New Roman" w:cs="Times New Roman"/>
          <w:sz w:val="24"/>
          <w:szCs w:val="24"/>
          <w:lang w:eastAsia="de-DE"/>
        </w:rPr>
        <w:t>Targeting</w:t>
      </w:r>
      <w:proofErr w:type="spellEnd"/>
      <w:r w:rsidRPr="00ED2809">
        <w:rPr>
          <w:rFonts w:ascii="Times New Roman" w:eastAsia="Times New Roman" w:hAnsi="Times New Roman" w:cs="Times New Roman"/>
          <w:sz w:val="24"/>
          <w:szCs w:val="24"/>
          <w:lang w:eastAsia="de-DE"/>
        </w:rPr>
        <w:t>-Prozess. 30.12.2014.</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Bundeswehr, Luftwaffe (2014): Bundeswehr prüft bewaffnete Drohne. 26.3.2014.</w:t>
      </w:r>
    </w:p>
    <w:p w:rsidR="00ED2809" w:rsidRPr="00ED2809" w:rsidRDefault="00ED2809" w:rsidP="002802FC">
      <w:pPr>
        <w:spacing w:after="120" w:line="240" w:lineRule="auto"/>
        <w:rPr>
          <w:rFonts w:ascii="Times New Roman" w:eastAsia="Times New Roman" w:hAnsi="Times New Roman" w:cs="Times New Roman"/>
          <w:sz w:val="24"/>
          <w:szCs w:val="24"/>
          <w:lang w:val="en-US" w:eastAsia="de-DE"/>
        </w:rPr>
      </w:pPr>
      <w:r w:rsidRPr="00ED2809">
        <w:rPr>
          <w:rFonts w:ascii="Times New Roman" w:eastAsia="Times New Roman" w:hAnsi="Times New Roman" w:cs="Times New Roman"/>
          <w:sz w:val="24"/>
          <w:szCs w:val="24"/>
          <w:lang w:eastAsia="de-DE"/>
        </w:rPr>
        <w:t xml:space="preserve">Helen Cooper </w:t>
      </w:r>
      <w:proofErr w:type="spellStart"/>
      <w:r w:rsidRPr="00ED2809">
        <w:rPr>
          <w:rFonts w:ascii="Times New Roman" w:eastAsia="Times New Roman" w:hAnsi="Times New Roman" w:cs="Times New Roman"/>
          <w:sz w:val="24"/>
          <w:szCs w:val="24"/>
          <w:lang w:eastAsia="de-DE"/>
        </w:rPr>
        <w:t>and</w:t>
      </w:r>
      <w:proofErr w:type="spellEnd"/>
      <w:r w:rsidRPr="00ED2809">
        <w:rPr>
          <w:rFonts w:ascii="Times New Roman" w:eastAsia="Times New Roman" w:hAnsi="Times New Roman" w:cs="Times New Roman"/>
          <w:sz w:val="24"/>
          <w:szCs w:val="24"/>
          <w:lang w:eastAsia="de-DE"/>
        </w:rPr>
        <w:t xml:space="preserve"> Mark </w:t>
      </w:r>
      <w:proofErr w:type="spellStart"/>
      <w:r w:rsidRPr="00ED2809">
        <w:rPr>
          <w:rFonts w:ascii="Times New Roman" w:eastAsia="Times New Roman" w:hAnsi="Times New Roman" w:cs="Times New Roman"/>
          <w:sz w:val="24"/>
          <w:szCs w:val="24"/>
          <w:lang w:eastAsia="de-DE"/>
        </w:rPr>
        <w:t>Landler</w:t>
      </w:r>
      <w:proofErr w:type="spellEnd"/>
      <w:r w:rsidRPr="00ED2809">
        <w:rPr>
          <w:rFonts w:ascii="Times New Roman" w:eastAsia="Times New Roman" w:hAnsi="Times New Roman" w:cs="Times New Roman"/>
          <w:sz w:val="24"/>
          <w:szCs w:val="24"/>
          <w:lang w:eastAsia="de-DE"/>
        </w:rPr>
        <w:t xml:space="preserve"> (2010): </w:t>
      </w:r>
      <w:proofErr w:type="spellStart"/>
      <w:r w:rsidRPr="00ED2809">
        <w:rPr>
          <w:rFonts w:ascii="Times New Roman" w:eastAsia="Times New Roman" w:hAnsi="Times New Roman" w:cs="Times New Roman"/>
          <w:sz w:val="24"/>
          <w:szCs w:val="24"/>
          <w:lang w:eastAsia="de-DE"/>
        </w:rPr>
        <w:t>Targeted</w:t>
      </w:r>
      <w:proofErr w:type="spellEnd"/>
      <w:r w:rsidRPr="00ED2809">
        <w:rPr>
          <w:rFonts w:ascii="Times New Roman" w:eastAsia="Times New Roman" w:hAnsi="Times New Roman" w:cs="Times New Roman"/>
          <w:sz w:val="24"/>
          <w:szCs w:val="24"/>
          <w:lang w:eastAsia="de-DE"/>
        </w:rPr>
        <w:t xml:space="preserve"> </w:t>
      </w:r>
      <w:proofErr w:type="spellStart"/>
      <w:r w:rsidRPr="00ED2809">
        <w:rPr>
          <w:rFonts w:ascii="Times New Roman" w:eastAsia="Times New Roman" w:hAnsi="Times New Roman" w:cs="Times New Roman"/>
          <w:sz w:val="24"/>
          <w:szCs w:val="24"/>
          <w:lang w:eastAsia="de-DE"/>
        </w:rPr>
        <w:t>killing</w:t>
      </w:r>
      <w:proofErr w:type="spellEnd"/>
      <w:r w:rsidRPr="00ED2809">
        <w:rPr>
          <w:rFonts w:ascii="Times New Roman" w:eastAsia="Times New Roman" w:hAnsi="Times New Roman" w:cs="Times New Roman"/>
          <w:sz w:val="24"/>
          <w:szCs w:val="24"/>
          <w:lang w:eastAsia="de-DE"/>
        </w:rPr>
        <w:t xml:space="preserve"> </w:t>
      </w:r>
      <w:proofErr w:type="spellStart"/>
      <w:r w:rsidRPr="00ED2809">
        <w:rPr>
          <w:rFonts w:ascii="Times New Roman" w:eastAsia="Times New Roman" w:hAnsi="Times New Roman" w:cs="Times New Roman"/>
          <w:sz w:val="24"/>
          <w:szCs w:val="24"/>
          <w:lang w:eastAsia="de-DE"/>
        </w:rPr>
        <w:t>is</w:t>
      </w:r>
      <w:proofErr w:type="spellEnd"/>
      <w:r w:rsidRPr="00ED2809">
        <w:rPr>
          <w:rFonts w:ascii="Times New Roman" w:eastAsia="Times New Roman" w:hAnsi="Times New Roman" w:cs="Times New Roman"/>
          <w:sz w:val="24"/>
          <w:szCs w:val="24"/>
          <w:lang w:eastAsia="de-DE"/>
        </w:rPr>
        <w:t xml:space="preserve"> </w:t>
      </w:r>
      <w:proofErr w:type="spellStart"/>
      <w:r w:rsidRPr="00ED2809">
        <w:rPr>
          <w:rFonts w:ascii="Times New Roman" w:eastAsia="Times New Roman" w:hAnsi="Times New Roman" w:cs="Times New Roman"/>
          <w:sz w:val="24"/>
          <w:szCs w:val="24"/>
          <w:lang w:eastAsia="de-DE"/>
        </w:rPr>
        <w:t>new</w:t>
      </w:r>
      <w:proofErr w:type="spellEnd"/>
      <w:r w:rsidRPr="00ED2809">
        <w:rPr>
          <w:rFonts w:ascii="Times New Roman" w:eastAsia="Times New Roman" w:hAnsi="Times New Roman" w:cs="Times New Roman"/>
          <w:sz w:val="24"/>
          <w:szCs w:val="24"/>
          <w:lang w:eastAsia="de-DE"/>
        </w:rPr>
        <w:t xml:space="preserve"> US </w:t>
      </w:r>
      <w:proofErr w:type="spellStart"/>
      <w:r w:rsidRPr="00ED2809">
        <w:rPr>
          <w:rFonts w:ascii="Times New Roman" w:eastAsia="Times New Roman" w:hAnsi="Times New Roman" w:cs="Times New Roman"/>
          <w:sz w:val="24"/>
          <w:szCs w:val="24"/>
          <w:lang w:eastAsia="de-DE"/>
        </w:rPr>
        <w:t>focus</w:t>
      </w:r>
      <w:proofErr w:type="spellEnd"/>
      <w:r w:rsidRPr="00ED2809">
        <w:rPr>
          <w:rFonts w:ascii="Times New Roman" w:eastAsia="Times New Roman" w:hAnsi="Times New Roman" w:cs="Times New Roman"/>
          <w:sz w:val="24"/>
          <w:szCs w:val="24"/>
          <w:lang w:eastAsia="de-DE"/>
        </w:rPr>
        <w:t xml:space="preserve"> in Afghanistan. </w:t>
      </w:r>
      <w:r w:rsidRPr="00ED2809">
        <w:rPr>
          <w:rFonts w:ascii="Times New Roman" w:eastAsia="Times New Roman" w:hAnsi="Times New Roman" w:cs="Times New Roman"/>
          <w:sz w:val="24"/>
          <w:szCs w:val="24"/>
          <w:lang w:val="en-US" w:eastAsia="de-DE"/>
        </w:rPr>
        <w:t>The New York Times, 31.7.2010.</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val="en-US" w:eastAsia="de-DE"/>
        </w:rPr>
        <w:t xml:space="preserve">Cora Currier and Justin Elliott (2013): The drone war doctrine we still know nothing about. </w:t>
      </w:r>
      <w:r w:rsidRPr="00ED2809">
        <w:rPr>
          <w:rFonts w:ascii="Times New Roman" w:eastAsia="Times New Roman" w:hAnsi="Times New Roman" w:cs="Times New Roman"/>
          <w:sz w:val="24"/>
          <w:szCs w:val="24"/>
          <w:lang w:eastAsia="de-DE"/>
        </w:rPr>
        <w:t xml:space="preserve">Pro </w:t>
      </w:r>
      <w:proofErr w:type="spellStart"/>
      <w:r w:rsidRPr="00ED2809">
        <w:rPr>
          <w:rFonts w:ascii="Times New Roman" w:eastAsia="Times New Roman" w:hAnsi="Times New Roman" w:cs="Times New Roman"/>
          <w:sz w:val="24"/>
          <w:szCs w:val="24"/>
          <w:lang w:eastAsia="de-DE"/>
        </w:rPr>
        <w:t>Publica</w:t>
      </w:r>
      <w:proofErr w:type="spellEnd"/>
      <w:r w:rsidRPr="00ED2809">
        <w:rPr>
          <w:rFonts w:ascii="Times New Roman" w:eastAsia="Times New Roman" w:hAnsi="Times New Roman" w:cs="Times New Roman"/>
          <w:sz w:val="24"/>
          <w:szCs w:val="24"/>
          <w:lang w:eastAsia="de-DE"/>
        </w:rPr>
        <w:t>, 26.2.2013.</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Ulrike </w:t>
      </w:r>
      <w:proofErr w:type="spellStart"/>
      <w:r w:rsidRPr="00ED2809">
        <w:rPr>
          <w:rFonts w:ascii="Times New Roman" w:eastAsia="Times New Roman" w:hAnsi="Times New Roman" w:cs="Times New Roman"/>
          <w:sz w:val="24"/>
          <w:szCs w:val="24"/>
          <w:lang w:eastAsia="de-DE"/>
        </w:rPr>
        <w:t>Demmer</w:t>
      </w:r>
      <w:proofErr w:type="spellEnd"/>
      <w:r w:rsidRPr="00ED2809">
        <w:rPr>
          <w:rFonts w:ascii="Times New Roman" w:eastAsia="Times New Roman" w:hAnsi="Times New Roman" w:cs="Times New Roman"/>
          <w:sz w:val="24"/>
          <w:szCs w:val="24"/>
          <w:lang w:eastAsia="de-DE"/>
        </w:rPr>
        <w:t xml:space="preserve"> et al. (2010): Abschusslisten </w:t>
      </w:r>
      <w:proofErr w:type="spellStart"/>
      <w:r w:rsidRPr="00ED2809">
        <w:rPr>
          <w:rFonts w:ascii="Times New Roman" w:eastAsia="Times New Roman" w:hAnsi="Times New Roman" w:cs="Times New Roman"/>
          <w:sz w:val="24"/>
          <w:szCs w:val="24"/>
          <w:lang w:eastAsia="de-DE"/>
        </w:rPr>
        <w:t>made</w:t>
      </w:r>
      <w:proofErr w:type="spellEnd"/>
      <w:r w:rsidRPr="00ED2809">
        <w:rPr>
          <w:rFonts w:ascii="Times New Roman" w:eastAsia="Times New Roman" w:hAnsi="Times New Roman" w:cs="Times New Roman"/>
          <w:sz w:val="24"/>
          <w:szCs w:val="24"/>
          <w:lang w:eastAsia="de-DE"/>
        </w:rPr>
        <w:t xml:space="preserve"> in Germany. DER SPIEGEL, 2.8.2010, S.28-32.</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Deutscher Bundestag (2014): 45. Sitzung. Tagesordnungspunkt 2: Fragestunde. Plenarprotokoll 18/45 (02.7.2014), S.4038-4039, 4053-4066.</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Deutscher Bundestag (2015): 99. Sitzung. Tagesordnungspunkt 2: Fragestunde. Plenarprotokoll 18/99 (22.4.2015), S.9434-9441.</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Marcel </w:t>
      </w:r>
      <w:proofErr w:type="spellStart"/>
      <w:r w:rsidRPr="00ED2809">
        <w:rPr>
          <w:rFonts w:ascii="Times New Roman" w:eastAsia="Times New Roman" w:hAnsi="Times New Roman" w:cs="Times New Roman"/>
          <w:sz w:val="24"/>
          <w:szCs w:val="24"/>
          <w:lang w:eastAsia="de-DE"/>
        </w:rPr>
        <w:t>Dickow</w:t>
      </w:r>
      <w:proofErr w:type="spellEnd"/>
      <w:r w:rsidRPr="00ED2809">
        <w:rPr>
          <w:rFonts w:ascii="Times New Roman" w:eastAsia="Times New Roman" w:hAnsi="Times New Roman" w:cs="Times New Roman"/>
          <w:sz w:val="24"/>
          <w:szCs w:val="24"/>
          <w:lang w:eastAsia="de-DE"/>
        </w:rPr>
        <w:t xml:space="preserve"> (2014): Öffentliche Anhörung des Verteidigungsausschusses, 30. Juni 2014 – Schriftliche Stellungnahme von Dr. Marcel </w:t>
      </w:r>
      <w:proofErr w:type="spellStart"/>
      <w:r w:rsidRPr="00ED2809">
        <w:rPr>
          <w:rFonts w:ascii="Times New Roman" w:eastAsia="Times New Roman" w:hAnsi="Times New Roman" w:cs="Times New Roman"/>
          <w:sz w:val="24"/>
          <w:szCs w:val="24"/>
          <w:lang w:eastAsia="de-DE"/>
        </w:rPr>
        <w:t>Dickow</w:t>
      </w:r>
      <w:proofErr w:type="spellEnd"/>
      <w:r w:rsidRPr="00ED2809">
        <w:rPr>
          <w:rFonts w:ascii="Times New Roman" w:eastAsia="Times New Roman" w:hAnsi="Times New Roman" w:cs="Times New Roman"/>
          <w:sz w:val="24"/>
          <w:szCs w:val="24"/>
          <w:lang w:eastAsia="de-DE"/>
        </w:rPr>
        <w:t>. Ausschussdrucksache 18(12)148 (26.6.2014).</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Richard Engel (2013): Einen ehemaligen Drohnen-Operator quält der Gedanke, dass er am Tod von mehr als 1.600 Menschen mitschuldig ist. Luftpost, 15.7.2013.</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European Center </w:t>
      </w:r>
      <w:proofErr w:type="spellStart"/>
      <w:r w:rsidRPr="00ED2809">
        <w:rPr>
          <w:rFonts w:ascii="Times New Roman" w:eastAsia="Times New Roman" w:hAnsi="Times New Roman" w:cs="Times New Roman"/>
          <w:sz w:val="24"/>
          <w:szCs w:val="24"/>
          <w:lang w:eastAsia="de-DE"/>
        </w:rPr>
        <w:t>for</w:t>
      </w:r>
      <w:proofErr w:type="spellEnd"/>
      <w:r w:rsidRPr="00ED2809">
        <w:rPr>
          <w:rFonts w:ascii="Times New Roman" w:eastAsia="Times New Roman" w:hAnsi="Times New Roman" w:cs="Times New Roman"/>
          <w:sz w:val="24"/>
          <w:szCs w:val="24"/>
          <w:lang w:eastAsia="de-DE"/>
        </w:rPr>
        <w:t xml:space="preserve"> Constitutional </w:t>
      </w:r>
      <w:proofErr w:type="spellStart"/>
      <w:r w:rsidRPr="00ED2809">
        <w:rPr>
          <w:rFonts w:ascii="Times New Roman" w:eastAsia="Times New Roman" w:hAnsi="Times New Roman" w:cs="Times New Roman"/>
          <w:sz w:val="24"/>
          <w:szCs w:val="24"/>
          <w:lang w:eastAsia="de-DE"/>
        </w:rPr>
        <w:t>and</w:t>
      </w:r>
      <w:proofErr w:type="spellEnd"/>
      <w:r w:rsidRPr="00ED2809">
        <w:rPr>
          <w:rFonts w:ascii="Times New Roman" w:eastAsia="Times New Roman" w:hAnsi="Times New Roman" w:cs="Times New Roman"/>
          <w:sz w:val="24"/>
          <w:szCs w:val="24"/>
          <w:lang w:eastAsia="de-DE"/>
        </w:rPr>
        <w:t xml:space="preserve"> Human </w:t>
      </w:r>
      <w:proofErr w:type="spellStart"/>
      <w:r w:rsidRPr="00ED2809">
        <w:rPr>
          <w:rFonts w:ascii="Times New Roman" w:eastAsia="Times New Roman" w:hAnsi="Times New Roman" w:cs="Times New Roman"/>
          <w:sz w:val="24"/>
          <w:szCs w:val="24"/>
          <w:lang w:eastAsia="de-DE"/>
        </w:rPr>
        <w:t>Rights</w:t>
      </w:r>
      <w:proofErr w:type="spellEnd"/>
      <w:r w:rsidRPr="00ED2809">
        <w:rPr>
          <w:rFonts w:ascii="Times New Roman" w:eastAsia="Times New Roman" w:hAnsi="Times New Roman" w:cs="Times New Roman"/>
          <w:sz w:val="24"/>
          <w:szCs w:val="24"/>
          <w:lang w:eastAsia="de-DE"/>
        </w:rPr>
        <w:t>/ECCR (2013): Gezielte Tötung durch Kampfdrohnen. Gutachterliche Stellungnahme zur Einstellung des Ermittlungsverfahrens durch den Generalbundesanwalt beim Bundesgerichtshof, Az. 3 BJs 7/12- 4. Berlin, 23.10.2013.</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Niko Fried </w:t>
      </w:r>
      <w:proofErr w:type="spellStart"/>
      <w:r w:rsidRPr="00ED2809">
        <w:rPr>
          <w:rFonts w:ascii="Times New Roman" w:eastAsia="Times New Roman" w:hAnsi="Times New Roman" w:cs="Times New Roman"/>
          <w:sz w:val="24"/>
          <w:szCs w:val="24"/>
          <w:lang w:eastAsia="de-DE"/>
        </w:rPr>
        <w:t>and</w:t>
      </w:r>
      <w:proofErr w:type="spellEnd"/>
      <w:r w:rsidRPr="00ED2809">
        <w:rPr>
          <w:rFonts w:ascii="Times New Roman" w:eastAsia="Times New Roman" w:hAnsi="Times New Roman" w:cs="Times New Roman"/>
          <w:sz w:val="24"/>
          <w:szCs w:val="24"/>
          <w:lang w:eastAsia="de-DE"/>
        </w:rPr>
        <w:t xml:space="preserve"> Christoph </w:t>
      </w:r>
      <w:proofErr w:type="spellStart"/>
      <w:r w:rsidRPr="00ED2809">
        <w:rPr>
          <w:rFonts w:ascii="Times New Roman" w:eastAsia="Times New Roman" w:hAnsi="Times New Roman" w:cs="Times New Roman"/>
          <w:sz w:val="24"/>
          <w:szCs w:val="24"/>
          <w:lang w:eastAsia="de-DE"/>
        </w:rPr>
        <w:t>Hickmann</w:t>
      </w:r>
      <w:proofErr w:type="spellEnd"/>
      <w:r w:rsidRPr="00ED2809">
        <w:rPr>
          <w:rFonts w:ascii="Times New Roman" w:eastAsia="Times New Roman" w:hAnsi="Times New Roman" w:cs="Times New Roman"/>
          <w:sz w:val="24"/>
          <w:szCs w:val="24"/>
          <w:lang w:eastAsia="de-DE"/>
        </w:rPr>
        <w:t xml:space="preserve"> (2014): Von der Leyen bereit für Kampfdrohnen. Süddeutsche Zeitung, 1.7.2014.</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Christian Fuchs et al. (2013): US-Streitkräfte steuern Drohnen von Deutschland aus. Süddeutsche Zeitung, 30.5.2013.</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Matthias Gebauer et al. (2010): Protokoll eines Krieges. DER SPIEGEL, 26.7.2010, S.70-81.</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Der Generalbundesanwalt beim Bundesgerichtshof (2013): Drohneneinsatz vom 4. Oktober 2010 in Mir Ali/Pakistan – Verfügung des Generalbundesanwalts vom 20. Juni 2013 – 3 BJs 7/12- 4.</w:t>
      </w:r>
    </w:p>
    <w:p w:rsidR="00ED2809" w:rsidRPr="00ED2809" w:rsidRDefault="00ED2809" w:rsidP="002802FC">
      <w:pPr>
        <w:spacing w:after="120" w:line="240" w:lineRule="auto"/>
        <w:rPr>
          <w:rFonts w:ascii="Times New Roman" w:eastAsia="Times New Roman" w:hAnsi="Times New Roman" w:cs="Times New Roman"/>
          <w:sz w:val="24"/>
          <w:szCs w:val="24"/>
          <w:lang w:val="en-US" w:eastAsia="de-DE"/>
        </w:rPr>
      </w:pPr>
      <w:r w:rsidRPr="00ED2809">
        <w:rPr>
          <w:rFonts w:ascii="Times New Roman" w:eastAsia="Times New Roman" w:hAnsi="Times New Roman" w:cs="Times New Roman"/>
          <w:sz w:val="24"/>
          <w:szCs w:val="24"/>
          <w:lang w:eastAsia="de-DE"/>
        </w:rPr>
        <w:t xml:space="preserve">John Goetz und Frederik Obermaier (2014): US-Drohnenkrieg: „Immer fließen die Daten über </w:t>
      </w:r>
      <w:proofErr w:type="spellStart"/>
      <w:r w:rsidRPr="00ED2809">
        <w:rPr>
          <w:rFonts w:ascii="Times New Roman" w:eastAsia="Times New Roman" w:hAnsi="Times New Roman" w:cs="Times New Roman"/>
          <w:sz w:val="24"/>
          <w:szCs w:val="24"/>
          <w:lang w:eastAsia="de-DE"/>
        </w:rPr>
        <w:t>Ramstein</w:t>
      </w:r>
      <w:proofErr w:type="spellEnd"/>
      <w:r w:rsidRPr="00ED2809">
        <w:rPr>
          <w:rFonts w:ascii="Times New Roman" w:eastAsia="Times New Roman" w:hAnsi="Times New Roman" w:cs="Times New Roman"/>
          <w:sz w:val="24"/>
          <w:szCs w:val="24"/>
          <w:lang w:eastAsia="de-DE"/>
        </w:rPr>
        <w:t xml:space="preserve">“. </w:t>
      </w:r>
      <w:proofErr w:type="spellStart"/>
      <w:r w:rsidRPr="00ED2809">
        <w:rPr>
          <w:rFonts w:ascii="Times New Roman" w:eastAsia="Times New Roman" w:hAnsi="Times New Roman" w:cs="Times New Roman"/>
          <w:sz w:val="24"/>
          <w:szCs w:val="24"/>
          <w:lang w:val="en-US" w:eastAsia="de-DE"/>
        </w:rPr>
        <w:t>Süddeutsche</w:t>
      </w:r>
      <w:proofErr w:type="spellEnd"/>
      <w:r w:rsidRPr="00ED2809">
        <w:rPr>
          <w:rFonts w:ascii="Times New Roman" w:eastAsia="Times New Roman" w:hAnsi="Times New Roman" w:cs="Times New Roman"/>
          <w:sz w:val="24"/>
          <w:szCs w:val="24"/>
          <w:lang w:val="en-US" w:eastAsia="de-DE"/>
        </w:rPr>
        <w:t xml:space="preserve"> </w:t>
      </w:r>
      <w:proofErr w:type="spellStart"/>
      <w:r w:rsidRPr="00ED2809">
        <w:rPr>
          <w:rFonts w:ascii="Times New Roman" w:eastAsia="Times New Roman" w:hAnsi="Times New Roman" w:cs="Times New Roman"/>
          <w:sz w:val="24"/>
          <w:szCs w:val="24"/>
          <w:lang w:val="en-US" w:eastAsia="de-DE"/>
        </w:rPr>
        <w:t>Zeitung</w:t>
      </w:r>
      <w:proofErr w:type="spellEnd"/>
      <w:r w:rsidRPr="00ED2809">
        <w:rPr>
          <w:rFonts w:ascii="Times New Roman" w:eastAsia="Times New Roman" w:hAnsi="Times New Roman" w:cs="Times New Roman"/>
          <w:sz w:val="24"/>
          <w:szCs w:val="24"/>
          <w:lang w:val="en-US" w:eastAsia="de-DE"/>
        </w:rPr>
        <w:t>, 4.4.2014.</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val="en-US" w:eastAsia="de-DE"/>
        </w:rPr>
        <w:t xml:space="preserve">Edward </w:t>
      </w:r>
      <w:proofErr w:type="spellStart"/>
      <w:r w:rsidRPr="00ED2809">
        <w:rPr>
          <w:rFonts w:ascii="Times New Roman" w:eastAsia="Times New Roman" w:hAnsi="Times New Roman" w:cs="Times New Roman"/>
          <w:sz w:val="24"/>
          <w:szCs w:val="24"/>
          <w:lang w:val="en-US" w:eastAsia="de-DE"/>
        </w:rPr>
        <w:t>Helmore</w:t>
      </w:r>
      <w:proofErr w:type="spellEnd"/>
      <w:r w:rsidRPr="00ED2809">
        <w:rPr>
          <w:rFonts w:ascii="Times New Roman" w:eastAsia="Times New Roman" w:hAnsi="Times New Roman" w:cs="Times New Roman"/>
          <w:sz w:val="24"/>
          <w:szCs w:val="24"/>
          <w:lang w:val="en-US" w:eastAsia="de-DE"/>
        </w:rPr>
        <w:t xml:space="preserve"> (2009): US now trains more drone operators than pilots. </w:t>
      </w:r>
      <w:r w:rsidRPr="00ED2809">
        <w:rPr>
          <w:rFonts w:ascii="Times New Roman" w:eastAsia="Times New Roman" w:hAnsi="Times New Roman" w:cs="Times New Roman"/>
          <w:sz w:val="24"/>
          <w:szCs w:val="24"/>
          <w:lang w:eastAsia="de-DE"/>
        </w:rPr>
        <w:t>The Guardian, 23.8.2009.</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Christoph </w:t>
      </w:r>
      <w:proofErr w:type="spellStart"/>
      <w:r w:rsidRPr="00ED2809">
        <w:rPr>
          <w:rFonts w:ascii="Times New Roman" w:eastAsia="Times New Roman" w:hAnsi="Times New Roman" w:cs="Times New Roman"/>
          <w:sz w:val="24"/>
          <w:szCs w:val="24"/>
          <w:lang w:eastAsia="de-DE"/>
        </w:rPr>
        <w:t>Hickmann</w:t>
      </w:r>
      <w:proofErr w:type="spellEnd"/>
      <w:r w:rsidRPr="00ED2809">
        <w:rPr>
          <w:rFonts w:ascii="Times New Roman" w:eastAsia="Times New Roman" w:hAnsi="Times New Roman" w:cs="Times New Roman"/>
          <w:sz w:val="24"/>
          <w:szCs w:val="24"/>
          <w:lang w:eastAsia="de-DE"/>
        </w:rPr>
        <w:t xml:space="preserve"> (2014): Debatte um Kampfdrohnen: Die wichtigen Fragen bleiben offen. Süddeutsche Zeitung, 3.7.2014.</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Thorsten </w:t>
      </w:r>
      <w:proofErr w:type="spellStart"/>
      <w:r w:rsidRPr="00ED2809">
        <w:rPr>
          <w:rFonts w:ascii="Times New Roman" w:eastAsia="Times New Roman" w:hAnsi="Times New Roman" w:cs="Times New Roman"/>
          <w:sz w:val="24"/>
          <w:szCs w:val="24"/>
          <w:lang w:eastAsia="de-DE"/>
        </w:rPr>
        <w:t>Jungholt</w:t>
      </w:r>
      <w:proofErr w:type="spellEnd"/>
      <w:r w:rsidRPr="00ED2809">
        <w:rPr>
          <w:rFonts w:ascii="Times New Roman" w:eastAsia="Times New Roman" w:hAnsi="Times New Roman" w:cs="Times New Roman"/>
          <w:sz w:val="24"/>
          <w:szCs w:val="24"/>
          <w:lang w:eastAsia="de-DE"/>
        </w:rPr>
        <w:t xml:space="preserve"> und Simone Meyer (2012): „Ethisch neutrale Waffe“. De Maizière wirbt für Einsatz bewaffneter Drohnen. DIE WELT, 3.8.2012.</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lastRenderedPageBreak/>
        <w:t xml:space="preserve">Luftpost (2013): Was hat die US-Air Base </w:t>
      </w:r>
      <w:proofErr w:type="spellStart"/>
      <w:r w:rsidRPr="00ED2809">
        <w:rPr>
          <w:rFonts w:ascii="Times New Roman" w:eastAsia="Times New Roman" w:hAnsi="Times New Roman" w:cs="Times New Roman"/>
          <w:sz w:val="24"/>
          <w:szCs w:val="24"/>
          <w:lang w:eastAsia="de-DE"/>
        </w:rPr>
        <w:t>Ramstein</w:t>
      </w:r>
      <w:proofErr w:type="spellEnd"/>
      <w:r w:rsidRPr="00ED2809">
        <w:rPr>
          <w:rFonts w:ascii="Times New Roman" w:eastAsia="Times New Roman" w:hAnsi="Times New Roman" w:cs="Times New Roman"/>
          <w:sz w:val="24"/>
          <w:szCs w:val="24"/>
          <w:lang w:eastAsia="de-DE"/>
        </w:rPr>
        <w:t xml:space="preserve"> in der Westpfalz mit dem völkerrechtswidrigen Drohnenkrieg der USA im Mittleren Osten und in Afrika zu tun? 8.5.2013.</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NDR (2014): Deutschland: Schaltzentrale im weltweiten Drohnenkrieg. Panorama, 3.4.2014.</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Oberverwaltungsgericht Münster (2014): Urteil 4 A 1058/13, 04.11.2014.</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Gerhard Piper (2013): Kampfdrohnen in der Hand von Militärs, Agenten, Terroristen und Familienvätern. Eine Übersicht über den weltweiten Stand der Dinge. Telepolis, 27.7.2013.</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Julian Reichelt (2014): Deutscher Afghanistan-Einsatz. Geheimpapier über Killer-Drohnen. BILD, 30.12.2014.</w:t>
      </w:r>
    </w:p>
    <w:p w:rsidR="00ED2809" w:rsidRPr="00ED2809" w:rsidRDefault="00ED2809" w:rsidP="002802FC">
      <w:pPr>
        <w:spacing w:after="120" w:line="240" w:lineRule="auto"/>
        <w:rPr>
          <w:rFonts w:ascii="Times New Roman" w:eastAsia="Times New Roman" w:hAnsi="Times New Roman" w:cs="Times New Roman"/>
          <w:sz w:val="24"/>
          <w:szCs w:val="24"/>
          <w:lang w:val="en-US" w:eastAsia="de-DE"/>
        </w:rPr>
      </w:pPr>
      <w:r w:rsidRPr="00ED2809">
        <w:rPr>
          <w:rFonts w:ascii="Times New Roman" w:eastAsia="Times New Roman" w:hAnsi="Times New Roman" w:cs="Times New Roman"/>
          <w:sz w:val="24"/>
          <w:szCs w:val="24"/>
          <w:lang w:val="en-US" w:eastAsia="de-DE"/>
        </w:rPr>
        <w:t>Alice K. Ross (2013): Drone warfare. Erased US data shows 1 in 4 missiles in Afghan airstrikes now fired by drone. Bureau of Investigative Journalism, 13.3.2013.</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val="en-US" w:eastAsia="de-DE"/>
        </w:rPr>
        <w:t xml:space="preserve">Jeremy </w:t>
      </w:r>
      <w:proofErr w:type="spellStart"/>
      <w:r w:rsidRPr="00ED2809">
        <w:rPr>
          <w:rFonts w:ascii="Times New Roman" w:eastAsia="Times New Roman" w:hAnsi="Times New Roman" w:cs="Times New Roman"/>
          <w:sz w:val="24"/>
          <w:szCs w:val="24"/>
          <w:lang w:val="en-US" w:eastAsia="de-DE"/>
        </w:rPr>
        <w:t>Scahill</w:t>
      </w:r>
      <w:proofErr w:type="spellEnd"/>
      <w:r w:rsidRPr="00ED2809">
        <w:rPr>
          <w:rFonts w:ascii="Times New Roman" w:eastAsia="Times New Roman" w:hAnsi="Times New Roman" w:cs="Times New Roman"/>
          <w:sz w:val="24"/>
          <w:szCs w:val="24"/>
          <w:lang w:val="en-US" w:eastAsia="de-DE"/>
        </w:rPr>
        <w:t xml:space="preserve"> (2015): Germany is the tell-tale heart of America’s drone war. </w:t>
      </w:r>
      <w:r w:rsidRPr="00ED2809">
        <w:rPr>
          <w:rFonts w:ascii="Times New Roman" w:eastAsia="Times New Roman" w:hAnsi="Times New Roman" w:cs="Times New Roman"/>
          <w:sz w:val="24"/>
          <w:szCs w:val="24"/>
          <w:lang w:eastAsia="de-DE"/>
        </w:rPr>
        <w:t xml:space="preserve">The </w:t>
      </w:r>
      <w:proofErr w:type="spellStart"/>
      <w:r w:rsidRPr="00ED2809">
        <w:rPr>
          <w:rFonts w:ascii="Times New Roman" w:eastAsia="Times New Roman" w:hAnsi="Times New Roman" w:cs="Times New Roman"/>
          <w:sz w:val="24"/>
          <w:szCs w:val="24"/>
          <w:lang w:eastAsia="de-DE"/>
        </w:rPr>
        <w:t>Intercept</w:t>
      </w:r>
      <w:proofErr w:type="spellEnd"/>
      <w:r w:rsidRPr="00ED2809">
        <w:rPr>
          <w:rFonts w:ascii="Times New Roman" w:eastAsia="Times New Roman" w:hAnsi="Times New Roman" w:cs="Times New Roman"/>
          <w:sz w:val="24"/>
          <w:szCs w:val="24"/>
          <w:lang w:eastAsia="de-DE"/>
        </w:rPr>
        <w:t>, 17.4.2015.</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SPIEGEL ONLINE (2014): Terrorverdächtige. NSA nutzte Erkenntnisse aus Deutschland-Filiale für Tötungen. 15.6.2014.</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SPIEGEL ONLINE (2015): US-Militärbasis. Bundesanwalt prüft </w:t>
      </w:r>
      <w:proofErr w:type="spellStart"/>
      <w:r w:rsidRPr="00ED2809">
        <w:rPr>
          <w:rFonts w:ascii="Times New Roman" w:eastAsia="Times New Roman" w:hAnsi="Times New Roman" w:cs="Times New Roman"/>
          <w:sz w:val="24"/>
          <w:szCs w:val="24"/>
          <w:lang w:eastAsia="de-DE"/>
        </w:rPr>
        <w:t>Ramsteins</w:t>
      </w:r>
      <w:proofErr w:type="spellEnd"/>
      <w:r w:rsidRPr="00ED2809">
        <w:rPr>
          <w:rFonts w:ascii="Times New Roman" w:eastAsia="Times New Roman" w:hAnsi="Times New Roman" w:cs="Times New Roman"/>
          <w:sz w:val="24"/>
          <w:szCs w:val="24"/>
          <w:lang w:eastAsia="de-DE"/>
        </w:rPr>
        <w:t xml:space="preserve"> Rolle im US-Drohnenkrieg. 29.5.2015).</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Süddeutsche Zeitung (2013): Geheimer Krieg. Drohnen, Militärstützpunkte, Geheimdienste. 14.- 28.11.2013.</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Hans-Martin </w:t>
      </w:r>
      <w:proofErr w:type="spellStart"/>
      <w:r w:rsidRPr="00ED2809">
        <w:rPr>
          <w:rFonts w:ascii="Times New Roman" w:eastAsia="Times New Roman" w:hAnsi="Times New Roman" w:cs="Times New Roman"/>
          <w:sz w:val="24"/>
          <w:szCs w:val="24"/>
          <w:lang w:eastAsia="de-DE"/>
        </w:rPr>
        <w:t>Tillack</w:t>
      </w:r>
      <w:proofErr w:type="spellEnd"/>
      <w:r w:rsidRPr="00ED2809">
        <w:rPr>
          <w:rFonts w:ascii="Times New Roman" w:eastAsia="Times New Roman" w:hAnsi="Times New Roman" w:cs="Times New Roman"/>
          <w:sz w:val="24"/>
          <w:szCs w:val="24"/>
          <w:lang w:eastAsia="de-DE"/>
        </w:rPr>
        <w:t xml:space="preserve"> (2010): Raketenangriff in Pakistan. Deutscher von US-Drohne getötet. Stern, 1.12.2010.</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Verwaltungsgericht Köln (2013): Urteil 1 K 2822/12*, 14.3.2013.</w:t>
      </w:r>
    </w:p>
    <w:p w:rsidR="00ED2809" w:rsidRP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Verwaltungsgericht Köln (2015): Urteil 3 K 5625/14, 27.5.2015.</w:t>
      </w:r>
    </w:p>
    <w:p w:rsidR="00C02C28" w:rsidRDefault="00C02C28" w:rsidP="002802FC">
      <w:pPr>
        <w:spacing w:after="120" w:line="240" w:lineRule="auto"/>
        <w:rPr>
          <w:rFonts w:ascii="Times New Roman" w:eastAsia="Times New Roman" w:hAnsi="Times New Roman" w:cs="Times New Roman"/>
          <w:sz w:val="24"/>
          <w:szCs w:val="24"/>
          <w:lang w:eastAsia="de-DE"/>
        </w:rPr>
      </w:pPr>
    </w:p>
    <w:p w:rsidR="00ED2809" w:rsidRDefault="00ED2809" w:rsidP="002802FC">
      <w:pPr>
        <w:spacing w:after="120" w:line="240" w:lineRule="auto"/>
        <w:rPr>
          <w:rFonts w:ascii="Times New Roman" w:eastAsia="Times New Roman" w:hAnsi="Times New Roman" w:cs="Times New Roman"/>
          <w:sz w:val="24"/>
          <w:szCs w:val="24"/>
          <w:lang w:eastAsia="de-DE"/>
        </w:rPr>
      </w:pPr>
      <w:r w:rsidRPr="00ED2809">
        <w:rPr>
          <w:rFonts w:ascii="Times New Roman" w:eastAsia="Times New Roman" w:hAnsi="Times New Roman" w:cs="Times New Roman"/>
          <w:sz w:val="24"/>
          <w:szCs w:val="24"/>
          <w:lang w:eastAsia="de-DE"/>
        </w:rPr>
        <w:t xml:space="preserve">Prof. Dr. Albert Fuchs ist Hochschullehrer für Kognitions- und Sozialpsychologie i.R. und Mitglied des Beirats von W&amp;F. Eine Kurzversion des vorliegenden Beitrags ist vorab in der </w:t>
      </w:r>
      <w:proofErr w:type="spellStart"/>
      <w:r w:rsidRPr="00ED2809">
        <w:rPr>
          <w:rFonts w:ascii="Times New Roman" w:eastAsia="Times New Roman" w:hAnsi="Times New Roman" w:cs="Times New Roman"/>
          <w:sz w:val="24"/>
          <w:szCs w:val="24"/>
          <w:lang w:eastAsia="de-DE"/>
        </w:rPr>
        <w:t>pax_zeit</w:t>
      </w:r>
      <w:proofErr w:type="spellEnd"/>
      <w:r w:rsidRPr="00ED2809">
        <w:rPr>
          <w:rFonts w:ascii="Times New Roman" w:eastAsia="Times New Roman" w:hAnsi="Times New Roman" w:cs="Times New Roman"/>
          <w:sz w:val="24"/>
          <w:szCs w:val="24"/>
          <w:lang w:eastAsia="de-DE"/>
        </w:rPr>
        <w:t xml:space="preserve"> 2_2015 erschienen.</w:t>
      </w:r>
    </w:p>
    <w:p w:rsidR="00C02C28" w:rsidRDefault="00C02C28" w:rsidP="002802FC">
      <w:pPr>
        <w:spacing w:after="120" w:line="240" w:lineRule="auto"/>
        <w:rPr>
          <w:rFonts w:ascii="Times New Roman" w:eastAsia="Times New Roman" w:hAnsi="Times New Roman" w:cs="Times New Roman"/>
          <w:sz w:val="24"/>
          <w:szCs w:val="24"/>
          <w:lang w:eastAsia="de-DE"/>
        </w:rPr>
      </w:pPr>
    </w:p>
    <w:p w:rsidR="00C02C28" w:rsidRPr="00ED2809" w:rsidRDefault="00C02C28" w:rsidP="00C02C28">
      <w:pPr>
        <w:spacing w:after="120" w:line="240" w:lineRule="auto"/>
        <w:jc w:val="right"/>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p>
    <w:p w:rsidR="00C02C28" w:rsidRDefault="00C02C28" w:rsidP="00C02C28">
      <w:pPr>
        <w:spacing w:after="0" w:line="240" w:lineRule="auto"/>
        <w:jc w:val="right"/>
        <w:rPr>
          <w:rFonts w:ascii="Times New Roman" w:eastAsia="Times New Roman" w:hAnsi="Times New Roman" w:cs="Times New Roman"/>
          <w:b/>
          <w:bCs/>
          <w:sz w:val="24"/>
          <w:szCs w:val="24"/>
          <w:lang w:eastAsia="de-DE"/>
        </w:rPr>
      </w:pPr>
      <w:r w:rsidRPr="00ED2809">
        <w:rPr>
          <w:rFonts w:ascii="Times New Roman" w:eastAsia="Times New Roman" w:hAnsi="Times New Roman" w:cs="Times New Roman"/>
          <w:b/>
          <w:sz w:val="24"/>
          <w:szCs w:val="24"/>
          <w:lang w:eastAsia="de-DE"/>
        </w:rPr>
        <w:t xml:space="preserve">Wissenschaft &amp; Frieden </w:t>
      </w:r>
      <w:r>
        <w:rPr>
          <w:rFonts w:ascii="Times New Roman" w:eastAsia="Times New Roman" w:hAnsi="Times New Roman" w:cs="Times New Roman"/>
          <w:b/>
          <w:sz w:val="24"/>
          <w:szCs w:val="24"/>
          <w:lang w:eastAsia="de-DE"/>
        </w:rPr>
        <w:t xml:space="preserve">| </w:t>
      </w:r>
      <w:r w:rsidRPr="00ED2809">
        <w:rPr>
          <w:rFonts w:ascii="Times New Roman" w:eastAsia="Times New Roman" w:hAnsi="Times New Roman" w:cs="Times New Roman"/>
          <w:b/>
          <w:bCs/>
          <w:sz w:val="24"/>
          <w:szCs w:val="24"/>
          <w:lang w:eastAsia="de-DE"/>
        </w:rPr>
        <w:t>2015-3</w:t>
      </w:r>
      <w:r>
        <w:rPr>
          <w:rFonts w:ascii="Times New Roman" w:eastAsia="Times New Roman" w:hAnsi="Times New Roman" w:cs="Times New Roman"/>
          <w:b/>
          <w:bCs/>
          <w:sz w:val="24"/>
          <w:szCs w:val="24"/>
          <w:lang w:eastAsia="de-DE"/>
        </w:rPr>
        <w:t>,</w:t>
      </w:r>
      <w:r w:rsidRPr="00C02C28">
        <w:rPr>
          <w:rFonts w:ascii="Times New Roman" w:eastAsia="Times New Roman" w:hAnsi="Times New Roman" w:cs="Times New Roman"/>
          <w:bCs/>
          <w:sz w:val="24"/>
          <w:szCs w:val="24"/>
          <w:lang w:eastAsia="de-DE"/>
        </w:rPr>
        <w:t xml:space="preserve"> S. 42-46</w:t>
      </w:r>
    </w:p>
    <w:p w:rsidR="00C02C28" w:rsidRPr="009772C0" w:rsidRDefault="00376185" w:rsidP="00C02C28">
      <w:pPr>
        <w:spacing w:after="0" w:line="240" w:lineRule="auto"/>
        <w:jc w:val="right"/>
        <w:rPr>
          <w:rFonts w:ascii="Times New Roman" w:eastAsia="Times New Roman" w:hAnsi="Times New Roman" w:cs="Times New Roman"/>
          <w:sz w:val="20"/>
          <w:szCs w:val="20"/>
          <w:lang w:eastAsia="de-DE"/>
        </w:rPr>
      </w:pPr>
      <w:hyperlink r:id="rId6" w:history="1">
        <w:r w:rsidR="00C02C28" w:rsidRPr="009772C0">
          <w:rPr>
            <w:rStyle w:val="Hyperlink"/>
            <w:rFonts w:ascii="Times New Roman" w:eastAsia="Times New Roman" w:hAnsi="Times New Roman" w:cs="Times New Roman"/>
            <w:sz w:val="20"/>
            <w:szCs w:val="20"/>
            <w:u w:val="none"/>
            <w:lang w:eastAsia="de-DE"/>
          </w:rPr>
          <w:t>http://www.wissenschaft-und-frieden.de/seite.php?artikelID=2066</w:t>
        </w:r>
      </w:hyperlink>
    </w:p>
    <w:p w:rsidR="00C02C28" w:rsidRPr="00ED2809" w:rsidRDefault="00C02C28" w:rsidP="00C02C28">
      <w:pPr>
        <w:spacing w:after="0" w:line="240" w:lineRule="auto"/>
        <w:jc w:val="right"/>
        <w:rPr>
          <w:rFonts w:ascii="Times New Roman" w:eastAsia="Times New Roman" w:hAnsi="Times New Roman" w:cs="Times New Roman"/>
          <w:sz w:val="20"/>
          <w:szCs w:val="20"/>
          <w:lang w:eastAsia="de-DE"/>
        </w:rPr>
      </w:pPr>
      <w:r w:rsidRPr="009772C0">
        <w:rPr>
          <w:rFonts w:ascii="Times New Roman" w:eastAsia="Times New Roman" w:hAnsi="Times New Roman" w:cs="Times New Roman"/>
          <w:sz w:val="20"/>
          <w:szCs w:val="20"/>
          <w:lang w:eastAsia="de-DE"/>
        </w:rPr>
        <w:t>[Zugriff: 20.08.2015]</w:t>
      </w:r>
    </w:p>
    <w:p w:rsidR="00C02C28" w:rsidRDefault="00C02C28" w:rsidP="002802FC">
      <w:pPr>
        <w:spacing w:after="120" w:line="240" w:lineRule="auto"/>
        <w:rPr>
          <w:rFonts w:ascii="Times New Roman" w:eastAsia="Times New Roman" w:hAnsi="Times New Roman" w:cs="Times New Roman"/>
          <w:sz w:val="24"/>
          <w:szCs w:val="24"/>
          <w:lang w:eastAsia="de-DE"/>
        </w:rPr>
      </w:pPr>
    </w:p>
    <w:p w:rsidR="00ED2809" w:rsidRDefault="00ED2809" w:rsidP="009772C0"/>
    <w:sectPr w:rsidR="00ED28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A061E"/>
    <w:multiLevelType w:val="multilevel"/>
    <w:tmpl w:val="A1DC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8E6D76"/>
    <w:multiLevelType w:val="multilevel"/>
    <w:tmpl w:val="14E2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09"/>
    <w:rsid w:val="00037072"/>
    <w:rsid w:val="00180CFF"/>
    <w:rsid w:val="002802FC"/>
    <w:rsid w:val="00363C9F"/>
    <w:rsid w:val="00376185"/>
    <w:rsid w:val="00471DCD"/>
    <w:rsid w:val="00603352"/>
    <w:rsid w:val="007C1996"/>
    <w:rsid w:val="009772C0"/>
    <w:rsid w:val="00A3683A"/>
    <w:rsid w:val="00C02C28"/>
    <w:rsid w:val="00DE0AF5"/>
    <w:rsid w:val="00ED2809"/>
    <w:rsid w:val="00F64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0DD6E-8784-4ABC-B7BD-BC88ADE0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7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16219">
      <w:bodyDiv w:val="1"/>
      <w:marLeft w:val="0"/>
      <w:marRight w:val="0"/>
      <w:marTop w:val="0"/>
      <w:marBottom w:val="0"/>
      <w:divBdr>
        <w:top w:val="none" w:sz="0" w:space="0" w:color="auto"/>
        <w:left w:val="none" w:sz="0" w:space="0" w:color="auto"/>
        <w:bottom w:val="none" w:sz="0" w:space="0" w:color="auto"/>
        <w:right w:val="none" w:sz="0" w:space="0" w:color="auto"/>
      </w:divBdr>
      <w:divsChild>
        <w:div w:id="602998265">
          <w:marLeft w:val="0"/>
          <w:marRight w:val="0"/>
          <w:marTop w:val="0"/>
          <w:marBottom w:val="0"/>
          <w:divBdr>
            <w:top w:val="none" w:sz="0" w:space="0" w:color="auto"/>
            <w:left w:val="none" w:sz="0" w:space="0" w:color="auto"/>
            <w:bottom w:val="none" w:sz="0" w:space="0" w:color="auto"/>
            <w:right w:val="none" w:sz="0" w:space="0" w:color="auto"/>
          </w:divBdr>
          <w:divsChild>
            <w:div w:id="639506488">
              <w:marLeft w:val="0"/>
              <w:marRight w:val="0"/>
              <w:marTop w:val="0"/>
              <w:marBottom w:val="0"/>
              <w:divBdr>
                <w:top w:val="none" w:sz="0" w:space="0" w:color="auto"/>
                <w:left w:val="none" w:sz="0" w:space="0" w:color="auto"/>
                <w:bottom w:val="none" w:sz="0" w:space="0" w:color="auto"/>
                <w:right w:val="none" w:sz="0" w:space="0" w:color="auto"/>
              </w:divBdr>
            </w:div>
            <w:div w:id="285548643">
              <w:marLeft w:val="0"/>
              <w:marRight w:val="0"/>
              <w:marTop w:val="0"/>
              <w:marBottom w:val="0"/>
              <w:divBdr>
                <w:top w:val="none" w:sz="0" w:space="0" w:color="auto"/>
                <w:left w:val="none" w:sz="0" w:space="0" w:color="auto"/>
                <w:bottom w:val="none" w:sz="0" w:space="0" w:color="auto"/>
                <w:right w:val="none" w:sz="0" w:space="0" w:color="auto"/>
              </w:divBdr>
              <w:divsChild>
                <w:div w:id="738136656">
                  <w:marLeft w:val="0"/>
                  <w:marRight w:val="0"/>
                  <w:marTop w:val="0"/>
                  <w:marBottom w:val="0"/>
                  <w:divBdr>
                    <w:top w:val="none" w:sz="0" w:space="0" w:color="auto"/>
                    <w:left w:val="none" w:sz="0" w:space="0" w:color="auto"/>
                    <w:bottom w:val="none" w:sz="0" w:space="0" w:color="auto"/>
                    <w:right w:val="none" w:sz="0" w:space="0" w:color="auto"/>
                  </w:divBdr>
                </w:div>
              </w:divsChild>
            </w:div>
            <w:div w:id="215362825">
              <w:marLeft w:val="0"/>
              <w:marRight w:val="0"/>
              <w:marTop w:val="0"/>
              <w:marBottom w:val="0"/>
              <w:divBdr>
                <w:top w:val="none" w:sz="0" w:space="0" w:color="auto"/>
                <w:left w:val="none" w:sz="0" w:space="0" w:color="auto"/>
                <w:bottom w:val="none" w:sz="0" w:space="0" w:color="auto"/>
                <w:right w:val="none" w:sz="0" w:space="0" w:color="auto"/>
              </w:divBdr>
              <w:divsChild>
                <w:div w:id="423959547">
                  <w:marLeft w:val="0"/>
                  <w:marRight w:val="0"/>
                  <w:marTop w:val="0"/>
                  <w:marBottom w:val="0"/>
                  <w:divBdr>
                    <w:top w:val="none" w:sz="0" w:space="0" w:color="auto"/>
                    <w:left w:val="none" w:sz="0" w:space="0" w:color="auto"/>
                    <w:bottom w:val="none" w:sz="0" w:space="0" w:color="auto"/>
                    <w:right w:val="none" w:sz="0" w:space="0" w:color="auto"/>
                  </w:divBdr>
                </w:div>
              </w:divsChild>
            </w:div>
            <w:div w:id="1342317617">
              <w:marLeft w:val="0"/>
              <w:marRight w:val="0"/>
              <w:marTop w:val="240"/>
              <w:marBottom w:val="0"/>
              <w:divBdr>
                <w:top w:val="none" w:sz="0" w:space="0" w:color="auto"/>
                <w:left w:val="none" w:sz="0" w:space="0" w:color="auto"/>
                <w:bottom w:val="none" w:sz="0" w:space="0" w:color="auto"/>
                <w:right w:val="none" w:sz="0" w:space="0" w:color="auto"/>
              </w:divBdr>
              <w:divsChild>
                <w:div w:id="1396900729">
                  <w:marLeft w:val="0"/>
                  <w:marRight w:val="0"/>
                  <w:marTop w:val="0"/>
                  <w:marBottom w:val="0"/>
                  <w:divBdr>
                    <w:top w:val="none" w:sz="0" w:space="0" w:color="auto"/>
                    <w:left w:val="none" w:sz="0" w:space="0" w:color="auto"/>
                    <w:bottom w:val="none" w:sz="0" w:space="0" w:color="auto"/>
                    <w:right w:val="none" w:sz="0" w:space="0" w:color="auto"/>
                  </w:divBdr>
                </w:div>
              </w:divsChild>
            </w:div>
            <w:div w:id="8738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senschaft-und-frieden.de/seite.php?artikelID=206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3818</Words>
  <Characters>24057</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Fuchs</dc:creator>
  <cp:keywords/>
  <dc:description/>
  <cp:lastModifiedBy>Martin Pilgram</cp:lastModifiedBy>
  <cp:revision>2</cp:revision>
  <dcterms:created xsi:type="dcterms:W3CDTF">2015-08-24T14:49:00Z</dcterms:created>
  <dcterms:modified xsi:type="dcterms:W3CDTF">2015-08-24T14:49:00Z</dcterms:modified>
</cp:coreProperties>
</file>